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ACAAC" w14:textId="69CEFAEE" w:rsidR="00264153" w:rsidRPr="00264153" w:rsidRDefault="00264153" w:rsidP="00264153">
      <w:pPr>
        <w:shd w:val="clear" w:color="auto" w:fill="FFFFFF"/>
        <w:spacing w:after="0" w:line="240" w:lineRule="auto"/>
        <w:outlineLvl w:val="1"/>
        <w:rPr>
          <w:rFonts w:ascii="Times New Roman" w:eastAsia="Times New Roman" w:hAnsi="Times New Roman" w:cs="Times New Roman"/>
          <w:b/>
          <w:bCs/>
          <w:kern w:val="0"/>
          <w:sz w:val="20"/>
          <w:szCs w:val="20"/>
          <w14:ligatures w14:val="none"/>
        </w:rPr>
      </w:pPr>
      <w:r w:rsidRPr="00264153">
        <w:rPr>
          <w:rFonts w:ascii="Times New Roman" w:eastAsia="Times New Roman" w:hAnsi="Times New Roman" w:cs="Times New Roman"/>
          <w:b/>
          <w:bCs/>
          <w:color w:val="131314"/>
          <w:kern w:val="0"/>
          <w:sz w:val="20"/>
          <w:szCs w:val="20"/>
          <w14:ligatures w14:val="none"/>
        </w:rPr>
        <w:t>SUMMARY (</w:t>
      </w:r>
      <w:r w:rsidRPr="00264153">
        <w:rPr>
          <w:rFonts w:ascii="Times New Roman" w:eastAsia="Times New Roman" w:hAnsi="Times New Roman" w:cs="Times New Roman"/>
          <w:b/>
          <w:bCs/>
          <w:color w:val="131314"/>
          <w:kern w:val="0"/>
          <w:sz w:val="20"/>
          <w:szCs w:val="20"/>
          <w14:ligatures w14:val="none"/>
        </w:rPr>
        <w:t>basic</w:t>
      </w:r>
      <w:r w:rsidRPr="00264153">
        <w:rPr>
          <w:rFonts w:ascii="Times New Roman" w:eastAsia="Times New Roman" w:hAnsi="Times New Roman" w:cs="Times New Roman"/>
          <w:b/>
          <w:bCs/>
          <w:color w:val="131314"/>
          <w:kern w:val="0"/>
          <w:sz w:val="20"/>
          <w:szCs w:val="20"/>
          <w14:ligatures w14:val="none"/>
        </w:rPr>
        <w:t xml:space="preserve">) </w:t>
      </w:r>
      <w:r w:rsidRPr="00264153">
        <w:rPr>
          <w:rFonts w:ascii="Times New Roman" w:eastAsia="Times New Roman" w:hAnsi="Times New Roman" w:cs="Times New Roman"/>
          <w:b/>
          <w:bCs/>
          <w:color w:val="131314"/>
          <w:kern w:val="0"/>
          <w:sz w:val="20"/>
          <w:szCs w:val="20"/>
          <w14:ligatures w14:val="none"/>
        </w:rPr>
        <w:t>9/5</w:t>
      </w:r>
      <w:r w:rsidRPr="00264153">
        <w:rPr>
          <w:rFonts w:ascii="Times New Roman" w:eastAsia="Times New Roman" w:hAnsi="Times New Roman" w:cs="Times New Roman"/>
          <w:b/>
          <w:bCs/>
          <w:color w:val="131314"/>
          <w:kern w:val="0"/>
          <w:sz w:val="20"/>
          <w:szCs w:val="20"/>
          <w14:ligatures w14:val="none"/>
        </w:rPr>
        <w:t>/25</w:t>
      </w:r>
    </w:p>
    <w:p w14:paraId="71D5E630" w14:textId="77777777" w:rsidR="00264153" w:rsidRDefault="00264153" w:rsidP="00264153">
      <w:pPr>
        <w:shd w:val="clear" w:color="auto" w:fill="FFFFFF"/>
        <w:spacing w:after="0" w:line="240" w:lineRule="auto"/>
        <w:outlineLvl w:val="1"/>
        <w:rPr>
          <w:rFonts w:ascii="Times New Roman" w:eastAsia="Times New Roman" w:hAnsi="Times New Roman" w:cs="Times New Roman"/>
          <w:b/>
          <w:bCs/>
          <w:kern w:val="0"/>
          <w:sz w:val="20"/>
          <w:szCs w:val="20"/>
          <w14:ligatures w14:val="none"/>
        </w:rPr>
      </w:pPr>
      <w:r w:rsidRPr="00264153">
        <w:rPr>
          <w:rFonts w:ascii="Times New Roman" w:eastAsia="Times New Roman" w:hAnsi="Times New Roman" w:cs="Times New Roman"/>
          <w:b/>
          <w:bCs/>
          <w:color w:val="FF2F92"/>
          <w:kern w:val="0"/>
          <w:sz w:val="20"/>
          <w:szCs w:val="20"/>
          <w14:ligatures w14:val="none"/>
        </w:rPr>
        <w:t>ciT1zen science</w:t>
      </w:r>
      <w:r w:rsidRPr="00264153">
        <w:rPr>
          <w:rFonts w:ascii="Arial" w:eastAsia="Times New Roman" w:hAnsi="Arial" w:cs="Arial"/>
          <w:vanish/>
          <w:kern w:val="0"/>
          <w:sz w:val="20"/>
          <w:szCs w:val="20"/>
          <w14:ligatures w14:val="none"/>
        </w:rPr>
        <w:t>Top of Form</w:t>
      </w:r>
    </w:p>
    <w:p w14:paraId="62BCFA3F" w14:textId="6107585E" w:rsidR="00264153" w:rsidRPr="00264153" w:rsidRDefault="00264153" w:rsidP="00264153">
      <w:pPr>
        <w:shd w:val="clear" w:color="auto" w:fill="FFFFFF"/>
        <w:spacing w:after="0" w:line="240" w:lineRule="auto"/>
        <w:outlineLvl w:val="1"/>
        <w:rPr>
          <w:rFonts w:ascii="Times New Roman" w:eastAsia="Times New Roman" w:hAnsi="Times New Roman" w:cs="Times New Roman"/>
          <w:b/>
          <w:bCs/>
          <w:kern w:val="0"/>
          <w:sz w:val="20"/>
          <w:szCs w:val="20"/>
          <w14:ligatures w14:val="none"/>
        </w:rPr>
      </w:pPr>
      <w:r w:rsidRPr="00264153">
        <w:rPr>
          <w:rFonts w:ascii="Google Sans" w:eastAsia="Times New Roman" w:hAnsi="Google Sans" w:cs="Times New Roman"/>
          <w:color w:val="1F1F1F"/>
          <w:kern w:val="36"/>
          <w:sz w:val="20"/>
          <w:szCs w:val="20"/>
          <w14:ligatures w14:val="none"/>
        </w:rPr>
        <w:t>Replacement of Beta Cells for Type 1 Diabetes</w:t>
      </w:r>
    </w:p>
    <w:p w14:paraId="06D93D66" w14:textId="77777777" w:rsidR="00264153" w:rsidRPr="00264153" w:rsidRDefault="00264153" w:rsidP="00264153">
      <w:pPr>
        <w:spacing w:after="0" w:line="240" w:lineRule="auto"/>
        <w:rPr>
          <w:rFonts w:ascii="inherit" w:eastAsia="Times New Roman" w:hAnsi="inherit" w:cs="Times New Roman"/>
          <w:color w:val="1F1F1F"/>
          <w:kern w:val="0"/>
          <w:sz w:val="20"/>
          <w:szCs w:val="20"/>
          <w14:ligatures w14:val="none"/>
        </w:rPr>
      </w:pPr>
      <w:r w:rsidRPr="00264153">
        <w:rPr>
          <w:rFonts w:ascii="inherit" w:eastAsia="Times New Roman" w:hAnsi="inherit" w:cs="Times New Roman"/>
          <w:b/>
          <w:bCs/>
          <w:color w:val="1F1F1F"/>
          <w:kern w:val="0"/>
          <w:sz w:val="20"/>
          <w:szCs w:val="20"/>
          <w14:ligatures w14:val="none"/>
        </w:rPr>
        <w:t>Date:</w:t>
      </w:r>
      <w:r w:rsidRPr="00264153">
        <w:rPr>
          <w:rFonts w:ascii="inherit" w:eastAsia="Times New Roman" w:hAnsi="inherit" w:cs="Times New Roman"/>
          <w:color w:val="1F1F1F"/>
          <w:kern w:val="0"/>
          <w:sz w:val="20"/>
          <w:szCs w:val="20"/>
          <w14:ligatures w14:val="none"/>
        </w:rPr>
        <w:t xml:space="preserve"> September 4, </w:t>
      </w:r>
      <w:proofErr w:type="gramStart"/>
      <w:r w:rsidRPr="00264153">
        <w:rPr>
          <w:rFonts w:ascii="inherit" w:eastAsia="Times New Roman" w:hAnsi="inherit" w:cs="Times New Roman"/>
          <w:color w:val="1F1F1F"/>
          <w:kern w:val="0"/>
          <w:sz w:val="20"/>
          <w:szCs w:val="20"/>
          <w14:ligatures w14:val="none"/>
        </w:rPr>
        <w:t>2025</w:t>
      </w:r>
      <w:proofErr w:type="gramEnd"/>
      <w:r w:rsidRPr="00264153">
        <w:rPr>
          <w:rFonts w:ascii="inherit" w:eastAsia="Times New Roman" w:hAnsi="inherit" w:cs="Times New Roman"/>
          <w:color w:val="1F1F1F"/>
          <w:kern w:val="0"/>
          <w:sz w:val="20"/>
          <w:szCs w:val="20"/>
          <w14:ligatures w14:val="none"/>
        </w:rPr>
        <w:t xml:space="preserve"> </w:t>
      </w:r>
      <w:r w:rsidRPr="00264153">
        <w:rPr>
          <w:rFonts w:ascii="inherit" w:eastAsia="Times New Roman" w:hAnsi="inherit" w:cs="Times New Roman"/>
          <w:b/>
          <w:bCs/>
          <w:color w:val="1F1F1F"/>
          <w:kern w:val="0"/>
          <w:sz w:val="20"/>
          <w:szCs w:val="20"/>
          <w14:ligatures w14:val="none"/>
        </w:rPr>
        <w:t>Source:</w:t>
      </w:r>
      <w:r w:rsidRPr="00264153">
        <w:rPr>
          <w:rFonts w:ascii="inherit" w:eastAsia="Times New Roman" w:hAnsi="inherit" w:cs="Times New Roman"/>
          <w:color w:val="1F1F1F"/>
          <w:kern w:val="0"/>
          <w:sz w:val="20"/>
          <w:szCs w:val="20"/>
          <w14:ligatures w14:val="none"/>
        </w:rPr>
        <w:t xml:space="preserve"> Excerpts from "Replacement of Beta Cells for Type 1 Diabetes," by Kevan C. Herold, M.D., and Jordan S. Pober, M.D., Ph.D., published in </w:t>
      </w:r>
      <w:r w:rsidRPr="00264153">
        <w:rPr>
          <w:rFonts w:ascii="inherit" w:eastAsia="Times New Roman" w:hAnsi="inherit" w:cs="Times New Roman"/>
          <w:i/>
          <w:iCs/>
          <w:color w:val="1F1F1F"/>
          <w:kern w:val="0"/>
          <w:sz w:val="20"/>
          <w:szCs w:val="20"/>
          <w14:ligatures w14:val="none"/>
        </w:rPr>
        <w:t>The New England Journal of Medicine</w:t>
      </w:r>
      <w:r w:rsidRPr="00264153">
        <w:rPr>
          <w:rFonts w:ascii="inherit" w:eastAsia="Times New Roman" w:hAnsi="inherit" w:cs="Times New Roman"/>
          <w:color w:val="1F1F1F"/>
          <w:kern w:val="0"/>
          <w:sz w:val="20"/>
          <w:szCs w:val="20"/>
          <w14:ligatures w14:val="none"/>
        </w:rPr>
        <w:t>.</w:t>
      </w:r>
    </w:p>
    <w:p w14:paraId="571524DB" w14:textId="35ECA9B0" w:rsidR="00264153" w:rsidRPr="00264153" w:rsidRDefault="00264153" w:rsidP="00264153">
      <w:pPr>
        <w:spacing w:after="0" w:line="780" w:lineRule="atLeast"/>
        <w:outlineLvl w:val="1"/>
        <w:rPr>
          <w:rFonts w:ascii="Google Sans" w:eastAsia="Times New Roman" w:hAnsi="Google Sans" w:cs="Times New Roman"/>
          <w:color w:val="1F1F1F"/>
          <w:kern w:val="0"/>
          <w:sz w:val="20"/>
          <w:szCs w:val="20"/>
          <w14:ligatures w14:val="none"/>
        </w:rPr>
      </w:pPr>
      <w:r w:rsidRPr="00264153">
        <w:rPr>
          <w:rFonts w:ascii="Google Sans" w:eastAsia="Times New Roman" w:hAnsi="Google Sans" w:cs="Times New Roman"/>
          <w:color w:val="1F1F1F"/>
          <w:kern w:val="0"/>
          <w:sz w:val="20"/>
          <w:szCs w:val="20"/>
          <w14:ligatures w14:val="none"/>
        </w:rPr>
        <w:t>Summary</w:t>
      </w:r>
    </w:p>
    <w:p w14:paraId="6133C53E" w14:textId="77777777" w:rsidR="00264153" w:rsidRPr="00264153" w:rsidRDefault="00264153" w:rsidP="00264153">
      <w:pPr>
        <w:spacing w:after="0" w:line="240" w:lineRule="auto"/>
        <w:rPr>
          <w:rFonts w:ascii="inherit" w:eastAsia="Times New Roman" w:hAnsi="inherit" w:cs="Times New Roman"/>
          <w:color w:val="1F1F1F"/>
          <w:kern w:val="0"/>
          <w:sz w:val="20"/>
          <w:szCs w:val="20"/>
          <w14:ligatures w14:val="none"/>
        </w:rPr>
      </w:pPr>
      <w:r w:rsidRPr="00264153">
        <w:rPr>
          <w:rFonts w:ascii="inherit" w:eastAsia="Times New Roman" w:hAnsi="inherit" w:cs="Times New Roman"/>
          <w:color w:val="1F1F1F"/>
          <w:kern w:val="0"/>
          <w:sz w:val="20"/>
          <w:szCs w:val="20"/>
          <w14:ligatures w14:val="none"/>
        </w:rPr>
        <w:t>For over a century, insulin injections have been the sole treatment for Type 1 Diabetes (T1D). However, this approach lacks the precision and flexibility of endogenous beta cells. Recent research, highlighted by studies from Reichman et al. and Carlsson et al., is making significant strides in beta cell replacement therapies. These advancements focus on two main areas: developing alternative sources of beta cells (specifically from human embryonic stem cells) and pioneering novel antirejection strategies, including "</w:t>
      </w:r>
      <w:proofErr w:type="spellStart"/>
      <w:r w:rsidRPr="00264153">
        <w:rPr>
          <w:rFonts w:ascii="inherit" w:eastAsia="Times New Roman" w:hAnsi="inherit" w:cs="Times New Roman"/>
          <w:color w:val="1F1F1F"/>
          <w:kern w:val="0"/>
          <w:sz w:val="20"/>
          <w:szCs w:val="20"/>
          <w14:ligatures w14:val="none"/>
        </w:rPr>
        <w:t>hypoimmune</w:t>
      </w:r>
      <w:proofErr w:type="spellEnd"/>
      <w:r w:rsidRPr="00264153">
        <w:rPr>
          <w:rFonts w:ascii="inherit" w:eastAsia="Times New Roman" w:hAnsi="inherit" w:cs="Times New Roman"/>
          <w:color w:val="1F1F1F"/>
          <w:kern w:val="0"/>
          <w:sz w:val="20"/>
          <w:szCs w:val="20"/>
          <w14:ligatures w14:val="none"/>
        </w:rPr>
        <w:t xml:space="preserve"> islets" engineered to evade the immune system. While promising, these studies are preliminary and require long-term follow-up to establish efficacy and safety.</w:t>
      </w:r>
    </w:p>
    <w:p w14:paraId="1A22B3A4" w14:textId="77777777" w:rsidR="00264153" w:rsidRPr="00264153" w:rsidRDefault="00264153" w:rsidP="00264153">
      <w:pPr>
        <w:spacing w:after="0" w:line="780" w:lineRule="atLeast"/>
        <w:outlineLvl w:val="1"/>
        <w:rPr>
          <w:rFonts w:ascii="Google Sans" w:eastAsia="Times New Roman" w:hAnsi="Google Sans" w:cs="Times New Roman"/>
          <w:color w:val="1F1F1F"/>
          <w:kern w:val="0"/>
          <w:sz w:val="20"/>
          <w:szCs w:val="20"/>
          <w14:ligatures w14:val="none"/>
        </w:rPr>
      </w:pPr>
      <w:r w:rsidRPr="00264153">
        <w:rPr>
          <w:rFonts w:ascii="Google Sans" w:eastAsia="Times New Roman" w:hAnsi="Google Sans" w:cs="Times New Roman"/>
          <w:color w:val="1F1F1F"/>
          <w:kern w:val="0"/>
          <w:sz w:val="20"/>
          <w:szCs w:val="20"/>
          <w14:ligatures w14:val="none"/>
        </w:rPr>
        <w:t>Key Concepts and Challenges in Beta Cell Replacement</w:t>
      </w:r>
    </w:p>
    <w:p w14:paraId="4052656F" w14:textId="77777777" w:rsidR="00264153" w:rsidRPr="00264153" w:rsidRDefault="00264153" w:rsidP="00264153">
      <w:pPr>
        <w:numPr>
          <w:ilvl w:val="0"/>
          <w:numId w:val="1"/>
        </w:numPr>
        <w:spacing w:before="100" w:beforeAutospacing="1" w:after="100" w:afterAutospacing="1" w:line="240" w:lineRule="auto"/>
        <w:rPr>
          <w:rFonts w:ascii="inherit" w:eastAsia="Times New Roman" w:hAnsi="inherit" w:cs="Times New Roman"/>
          <w:color w:val="1F1F1F"/>
          <w:kern w:val="0"/>
          <w:sz w:val="20"/>
          <w:szCs w:val="20"/>
          <w14:ligatures w14:val="none"/>
        </w:rPr>
      </w:pPr>
      <w:r w:rsidRPr="00264153">
        <w:rPr>
          <w:rFonts w:ascii="inherit" w:eastAsia="Times New Roman" w:hAnsi="inherit" w:cs="Times New Roman"/>
          <w:b/>
          <w:bCs/>
          <w:color w:val="1F1F1F"/>
          <w:kern w:val="0"/>
          <w:sz w:val="20"/>
          <w:szCs w:val="20"/>
          <w14:ligatures w14:val="none"/>
        </w:rPr>
        <w:t>Type 1 Diabetes (T1D):</w:t>
      </w:r>
      <w:r w:rsidRPr="00264153">
        <w:rPr>
          <w:rFonts w:ascii="inherit" w:eastAsia="Times New Roman" w:hAnsi="inherit" w:cs="Times New Roman"/>
          <w:color w:val="1F1F1F"/>
          <w:kern w:val="0"/>
          <w:sz w:val="20"/>
          <w:szCs w:val="20"/>
          <w14:ligatures w14:val="none"/>
        </w:rPr>
        <w:t xml:space="preserve"> A chronic autoimmune disease where the immune system destroys insulin-producing pancreatic beta cells, necessitating lifelong insulin replacement.</w:t>
      </w:r>
    </w:p>
    <w:p w14:paraId="340A1869" w14:textId="77777777" w:rsidR="00264153" w:rsidRPr="00264153" w:rsidRDefault="00264153" w:rsidP="00264153">
      <w:pPr>
        <w:numPr>
          <w:ilvl w:val="0"/>
          <w:numId w:val="1"/>
        </w:numPr>
        <w:spacing w:before="100" w:beforeAutospacing="1" w:after="100" w:afterAutospacing="1" w:line="240" w:lineRule="auto"/>
        <w:rPr>
          <w:rFonts w:ascii="inherit" w:eastAsia="Times New Roman" w:hAnsi="inherit" w:cs="Times New Roman"/>
          <w:color w:val="1F1F1F"/>
          <w:kern w:val="0"/>
          <w:sz w:val="20"/>
          <w:szCs w:val="20"/>
          <w14:ligatures w14:val="none"/>
        </w:rPr>
      </w:pPr>
      <w:r w:rsidRPr="00264153">
        <w:rPr>
          <w:rFonts w:ascii="inherit" w:eastAsia="Times New Roman" w:hAnsi="inherit" w:cs="Times New Roman"/>
          <w:b/>
          <w:bCs/>
          <w:color w:val="1F1F1F"/>
          <w:kern w:val="0"/>
          <w:sz w:val="20"/>
          <w:szCs w:val="20"/>
          <w14:ligatures w14:val="none"/>
        </w:rPr>
        <w:t>Limitations of Insulin Injections:</w:t>
      </w:r>
      <w:r w:rsidRPr="00264153">
        <w:rPr>
          <w:rFonts w:ascii="inherit" w:eastAsia="Times New Roman" w:hAnsi="inherit" w:cs="Times New Roman"/>
          <w:color w:val="1F1F1F"/>
          <w:kern w:val="0"/>
          <w:sz w:val="20"/>
          <w:szCs w:val="20"/>
          <w14:ligatures w14:val="none"/>
        </w:rPr>
        <w:t xml:space="preserve"> Even advanced techniques for insulin delivery "still lack the precision, rapid kinetics, and flexibility that endogenous insulin-producing beta cells can achieve."</w:t>
      </w:r>
    </w:p>
    <w:p w14:paraId="025739C2" w14:textId="77777777" w:rsidR="00264153" w:rsidRPr="00264153" w:rsidRDefault="00264153" w:rsidP="00264153">
      <w:pPr>
        <w:numPr>
          <w:ilvl w:val="0"/>
          <w:numId w:val="1"/>
        </w:numPr>
        <w:spacing w:before="100" w:beforeAutospacing="1" w:after="100" w:afterAutospacing="1" w:line="240" w:lineRule="auto"/>
        <w:rPr>
          <w:rFonts w:ascii="inherit" w:eastAsia="Times New Roman" w:hAnsi="inherit" w:cs="Times New Roman"/>
          <w:color w:val="1F1F1F"/>
          <w:kern w:val="0"/>
          <w:sz w:val="20"/>
          <w:szCs w:val="20"/>
          <w14:ligatures w14:val="none"/>
        </w:rPr>
      </w:pPr>
      <w:r w:rsidRPr="00264153">
        <w:rPr>
          <w:rFonts w:ascii="inherit" w:eastAsia="Times New Roman" w:hAnsi="inherit" w:cs="Times New Roman"/>
          <w:b/>
          <w:bCs/>
          <w:color w:val="1F1F1F"/>
          <w:kern w:val="0"/>
          <w:sz w:val="20"/>
          <w:szCs w:val="20"/>
          <w14:ligatures w14:val="none"/>
        </w:rPr>
        <w:t>Cadaver-Derived Islet Transplantation:</w:t>
      </w:r>
      <w:r w:rsidRPr="00264153">
        <w:rPr>
          <w:rFonts w:ascii="inherit" w:eastAsia="Times New Roman" w:hAnsi="inherit" w:cs="Times New Roman"/>
          <w:color w:val="1F1F1F"/>
          <w:kern w:val="0"/>
          <w:sz w:val="20"/>
          <w:szCs w:val="20"/>
          <w14:ligatures w14:val="none"/>
        </w:rPr>
        <w:t xml:space="preserve"> Initial successes were limited by the "requirement for multiple donors and failure to maintain insulin independence," prompting the search for alternatives.</w:t>
      </w:r>
    </w:p>
    <w:p w14:paraId="674F7122" w14:textId="77777777" w:rsidR="00264153" w:rsidRPr="00264153" w:rsidRDefault="00264153" w:rsidP="00264153">
      <w:pPr>
        <w:numPr>
          <w:ilvl w:val="0"/>
          <w:numId w:val="1"/>
        </w:numPr>
        <w:spacing w:before="100" w:beforeAutospacing="1" w:after="100" w:afterAutospacing="1" w:line="240" w:lineRule="auto"/>
        <w:rPr>
          <w:rFonts w:ascii="inherit" w:eastAsia="Times New Roman" w:hAnsi="inherit" w:cs="Times New Roman"/>
          <w:color w:val="1F1F1F"/>
          <w:kern w:val="0"/>
          <w:sz w:val="20"/>
          <w:szCs w:val="20"/>
          <w14:ligatures w14:val="none"/>
        </w:rPr>
      </w:pPr>
      <w:r w:rsidRPr="00264153">
        <w:rPr>
          <w:rFonts w:ascii="inherit" w:eastAsia="Times New Roman" w:hAnsi="inherit" w:cs="Times New Roman"/>
          <w:b/>
          <w:bCs/>
          <w:color w:val="1F1F1F"/>
          <w:kern w:val="0"/>
          <w:sz w:val="20"/>
          <w:szCs w:val="20"/>
          <w14:ligatures w14:val="none"/>
        </w:rPr>
        <w:t>Immunosuppression:</w:t>
      </w:r>
      <w:r w:rsidRPr="00264153">
        <w:rPr>
          <w:rFonts w:ascii="inherit" w:eastAsia="Times New Roman" w:hAnsi="inherit" w:cs="Times New Roman"/>
          <w:color w:val="1F1F1F"/>
          <w:kern w:val="0"/>
          <w:sz w:val="20"/>
          <w:szCs w:val="20"/>
          <w14:ligatures w14:val="none"/>
        </w:rPr>
        <w:t xml:space="preserve"> Crucial for preventing rejection of foreign grafts. However, sustained immunosuppression "increases the risk of infection (infection caused the death of one patient in the study) and cancer."</w:t>
      </w:r>
    </w:p>
    <w:p w14:paraId="6DB42541" w14:textId="77777777" w:rsidR="00264153" w:rsidRPr="00264153" w:rsidRDefault="00264153" w:rsidP="00264153">
      <w:pPr>
        <w:numPr>
          <w:ilvl w:val="0"/>
          <w:numId w:val="1"/>
        </w:numPr>
        <w:spacing w:before="100" w:beforeAutospacing="1" w:after="100" w:afterAutospacing="1" w:line="240" w:lineRule="auto"/>
        <w:rPr>
          <w:rFonts w:ascii="inherit" w:eastAsia="Times New Roman" w:hAnsi="inherit" w:cs="Times New Roman"/>
          <w:color w:val="1F1F1F"/>
          <w:kern w:val="0"/>
          <w:sz w:val="20"/>
          <w:szCs w:val="20"/>
          <w14:ligatures w14:val="none"/>
        </w:rPr>
      </w:pPr>
      <w:r w:rsidRPr="00264153">
        <w:rPr>
          <w:rFonts w:ascii="inherit" w:eastAsia="Times New Roman" w:hAnsi="inherit" w:cs="Times New Roman"/>
          <w:b/>
          <w:bCs/>
          <w:color w:val="1F1F1F"/>
          <w:kern w:val="0"/>
          <w:sz w:val="20"/>
          <w:szCs w:val="20"/>
          <w14:ligatures w14:val="none"/>
        </w:rPr>
        <w:t>Major Histocompatibility Complex (MHC):</w:t>
      </w:r>
      <w:r w:rsidRPr="00264153">
        <w:rPr>
          <w:rFonts w:ascii="inherit" w:eastAsia="Times New Roman" w:hAnsi="inherit" w:cs="Times New Roman"/>
          <w:color w:val="1F1F1F"/>
          <w:kern w:val="0"/>
          <w:sz w:val="20"/>
          <w:szCs w:val="20"/>
          <w14:ligatures w14:val="none"/>
        </w:rPr>
        <w:t xml:space="preserve"> Proteins on cell surfaces that display antigens to T cells. In transplantation, "they are the major targets of rejection by the recipient’s immune response."</w:t>
      </w:r>
    </w:p>
    <w:p w14:paraId="330621C7" w14:textId="77777777" w:rsidR="00264153" w:rsidRPr="00264153" w:rsidRDefault="00264153" w:rsidP="00264153">
      <w:pPr>
        <w:numPr>
          <w:ilvl w:val="0"/>
          <w:numId w:val="1"/>
        </w:numPr>
        <w:spacing w:before="100" w:beforeAutospacing="1" w:after="100" w:afterAutospacing="1" w:line="240" w:lineRule="auto"/>
        <w:rPr>
          <w:rFonts w:ascii="inherit" w:eastAsia="Times New Roman" w:hAnsi="inherit" w:cs="Times New Roman"/>
          <w:color w:val="1F1F1F"/>
          <w:kern w:val="0"/>
          <w:sz w:val="20"/>
          <w:szCs w:val="20"/>
          <w14:ligatures w14:val="none"/>
        </w:rPr>
      </w:pPr>
      <w:r w:rsidRPr="00264153">
        <w:rPr>
          <w:rFonts w:ascii="inherit" w:eastAsia="Times New Roman" w:hAnsi="inherit" w:cs="Times New Roman"/>
          <w:b/>
          <w:bCs/>
          <w:color w:val="1F1F1F"/>
          <w:kern w:val="0"/>
          <w:sz w:val="20"/>
          <w:szCs w:val="20"/>
          <w14:ligatures w14:val="none"/>
        </w:rPr>
        <w:t>Innate Immunity:</w:t>
      </w:r>
      <w:r w:rsidRPr="00264153">
        <w:rPr>
          <w:rFonts w:ascii="inherit" w:eastAsia="Times New Roman" w:hAnsi="inherit" w:cs="Times New Roman"/>
          <w:color w:val="1F1F1F"/>
          <w:kern w:val="0"/>
          <w:sz w:val="20"/>
          <w:szCs w:val="20"/>
          <w14:ligatures w14:val="none"/>
        </w:rPr>
        <w:t xml:space="preserve"> A component of the immune system, including cells like Natural Killer (NK) cells and macrophages, which can also attack foreign cells and contribute to graft rejection.</w:t>
      </w:r>
    </w:p>
    <w:p w14:paraId="0D4AB02E" w14:textId="77777777" w:rsidR="00264153" w:rsidRPr="00264153" w:rsidRDefault="00264153" w:rsidP="00264153">
      <w:pPr>
        <w:spacing w:after="0" w:line="780" w:lineRule="atLeast"/>
        <w:outlineLvl w:val="1"/>
        <w:rPr>
          <w:rFonts w:ascii="Google Sans" w:eastAsia="Times New Roman" w:hAnsi="Google Sans" w:cs="Times New Roman"/>
          <w:color w:val="1F1F1F"/>
          <w:kern w:val="0"/>
          <w:sz w:val="20"/>
          <w:szCs w:val="20"/>
          <w14:ligatures w14:val="none"/>
        </w:rPr>
      </w:pPr>
      <w:r w:rsidRPr="00264153">
        <w:rPr>
          <w:rFonts w:ascii="Google Sans" w:eastAsia="Times New Roman" w:hAnsi="Google Sans" w:cs="Times New Roman"/>
          <w:color w:val="1F1F1F"/>
          <w:kern w:val="0"/>
          <w:sz w:val="20"/>
          <w:szCs w:val="20"/>
          <w14:ligatures w14:val="none"/>
        </w:rPr>
        <w:t>Advances in Beta Cell Replacement Therapies</w:t>
      </w:r>
    </w:p>
    <w:p w14:paraId="055582DF" w14:textId="77777777" w:rsidR="00264153" w:rsidRPr="00264153" w:rsidRDefault="00264153" w:rsidP="00264153">
      <w:pPr>
        <w:spacing w:after="0" w:line="660" w:lineRule="atLeast"/>
        <w:outlineLvl w:val="2"/>
        <w:rPr>
          <w:rFonts w:ascii="Google Sans" w:eastAsia="Times New Roman" w:hAnsi="Google Sans" w:cs="Times New Roman"/>
          <w:color w:val="1F1F1F"/>
          <w:kern w:val="0"/>
          <w:sz w:val="20"/>
          <w:szCs w:val="20"/>
          <w14:ligatures w14:val="none"/>
        </w:rPr>
      </w:pPr>
      <w:r w:rsidRPr="00264153">
        <w:rPr>
          <w:rFonts w:ascii="Google Sans" w:eastAsia="Times New Roman" w:hAnsi="Google Sans" w:cs="Times New Roman"/>
          <w:color w:val="1F1F1F"/>
          <w:kern w:val="0"/>
          <w:sz w:val="20"/>
          <w:szCs w:val="20"/>
          <w14:ligatures w14:val="none"/>
        </w:rPr>
        <w:t>1. Making Beta Cells from Stem Cells (Reichman et al.)</w:t>
      </w:r>
    </w:p>
    <w:p w14:paraId="3C8A544B" w14:textId="77777777" w:rsidR="00264153" w:rsidRPr="00264153" w:rsidRDefault="00264153" w:rsidP="00264153">
      <w:pPr>
        <w:numPr>
          <w:ilvl w:val="0"/>
          <w:numId w:val="2"/>
        </w:numPr>
        <w:spacing w:before="100" w:beforeAutospacing="1" w:after="100" w:afterAutospacing="1" w:line="240" w:lineRule="auto"/>
        <w:rPr>
          <w:rFonts w:ascii="inherit" w:eastAsia="Times New Roman" w:hAnsi="inherit" w:cs="Times New Roman"/>
          <w:color w:val="1F1F1F"/>
          <w:kern w:val="0"/>
          <w:sz w:val="20"/>
          <w:szCs w:val="20"/>
          <w14:ligatures w14:val="none"/>
        </w:rPr>
      </w:pPr>
      <w:r w:rsidRPr="00264153">
        <w:rPr>
          <w:rFonts w:ascii="inherit" w:eastAsia="Times New Roman" w:hAnsi="inherit" w:cs="Times New Roman"/>
          <w:b/>
          <w:bCs/>
          <w:color w:val="1F1F1F"/>
          <w:kern w:val="0"/>
          <w:sz w:val="20"/>
          <w:szCs w:val="20"/>
          <w14:ligatures w14:val="none"/>
        </w:rPr>
        <w:t>Source of Beta Cells:</w:t>
      </w:r>
      <w:r w:rsidRPr="00264153">
        <w:rPr>
          <w:rFonts w:ascii="inherit" w:eastAsia="Times New Roman" w:hAnsi="inherit" w:cs="Times New Roman"/>
          <w:color w:val="1F1F1F"/>
          <w:kern w:val="0"/>
          <w:sz w:val="20"/>
          <w:szCs w:val="20"/>
          <w14:ligatures w14:val="none"/>
        </w:rPr>
        <w:t xml:space="preserve"> Reichman et al. report on the use of </w:t>
      </w:r>
      <w:proofErr w:type="spellStart"/>
      <w:r w:rsidRPr="00264153">
        <w:rPr>
          <w:rFonts w:ascii="inherit" w:eastAsia="Times New Roman" w:hAnsi="inherit" w:cs="Times New Roman"/>
          <w:b/>
          <w:bCs/>
          <w:color w:val="1F1F1F"/>
          <w:kern w:val="0"/>
          <w:sz w:val="20"/>
          <w:szCs w:val="20"/>
          <w14:ligatures w14:val="none"/>
        </w:rPr>
        <w:t>zimislecel</w:t>
      </w:r>
      <w:proofErr w:type="spellEnd"/>
      <w:r w:rsidRPr="00264153">
        <w:rPr>
          <w:rFonts w:ascii="inherit" w:eastAsia="Times New Roman" w:hAnsi="inherit" w:cs="Times New Roman"/>
          <w:color w:val="1F1F1F"/>
          <w:kern w:val="0"/>
          <w:sz w:val="20"/>
          <w:szCs w:val="20"/>
          <w14:ligatures w14:val="none"/>
        </w:rPr>
        <w:t>, which are "clusters of islet cells differentiated from a line of human embryonic stem cells." This represents a potentially "limitless source of islets."</w:t>
      </w:r>
    </w:p>
    <w:p w14:paraId="21D08C54" w14:textId="77777777" w:rsidR="00264153" w:rsidRPr="00264153" w:rsidRDefault="00264153" w:rsidP="00264153">
      <w:pPr>
        <w:numPr>
          <w:ilvl w:val="0"/>
          <w:numId w:val="2"/>
        </w:numPr>
        <w:spacing w:before="100" w:beforeAutospacing="1" w:after="100" w:afterAutospacing="1" w:line="240" w:lineRule="auto"/>
        <w:rPr>
          <w:rFonts w:ascii="inherit" w:eastAsia="Times New Roman" w:hAnsi="inherit" w:cs="Times New Roman"/>
          <w:color w:val="1F1F1F"/>
          <w:kern w:val="0"/>
          <w:sz w:val="20"/>
          <w:szCs w:val="20"/>
          <w14:ligatures w14:val="none"/>
        </w:rPr>
      </w:pPr>
      <w:r w:rsidRPr="00264153">
        <w:rPr>
          <w:rFonts w:ascii="inherit" w:eastAsia="Times New Roman" w:hAnsi="inherit" w:cs="Times New Roman"/>
          <w:b/>
          <w:bCs/>
          <w:color w:val="1F1F1F"/>
          <w:kern w:val="0"/>
          <w:sz w:val="20"/>
          <w:szCs w:val="20"/>
          <w14:ligatures w14:val="none"/>
        </w:rPr>
        <w:t>Method of Administration:</w:t>
      </w:r>
      <w:r w:rsidRPr="00264153">
        <w:rPr>
          <w:rFonts w:ascii="inherit" w:eastAsia="Times New Roman" w:hAnsi="inherit" w:cs="Times New Roman"/>
          <w:color w:val="1F1F1F"/>
          <w:kern w:val="0"/>
          <w:sz w:val="20"/>
          <w:szCs w:val="20"/>
          <w14:ligatures w14:val="none"/>
        </w:rPr>
        <w:t xml:space="preserve"> The clusters of differentiated islet cells were administered by "infusion into the portal vein."</w:t>
      </w:r>
    </w:p>
    <w:p w14:paraId="58A42624" w14:textId="77777777" w:rsidR="00264153" w:rsidRPr="00264153" w:rsidRDefault="00264153" w:rsidP="00264153">
      <w:pPr>
        <w:numPr>
          <w:ilvl w:val="0"/>
          <w:numId w:val="2"/>
        </w:numPr>
        <w:spacing w:before="100" w:beforeAutospacing="1" w:after="100" w:afterAutospacing="1" w:line="240" w:lineRule="auto"/>
        <w:rPr>
          <w:rFonts w:ascii="inherit" w:eastAsia="Times New Roman" w:hAnsi="inherit" w:cs="Times New Roman"/>
          <w:color w:val="1F1F1F"/>
          <w:kern w:val="0"/>
          <w:sz w:val="20"/>
          <w:szCs w:val="20"/>
          <w14:ligatures w14:val="none"/>
        </w:rPr>
      </w:pPr>
      <w:r w:rsidRPr="00264153">
        <w:rPr>
          <w:rFonts w:ascii="inherit" w:eastAsia="Times New Roman" w:hAnsi="inherit" w:cs="Times New Roman"/>
          <w:b/>
          <w:bCs/>
          <w:color w:val="1F1F1F"/>
          <w:kern w:val="0"/>
          <w:sz w:val="20"/>
          <w:szCs w:val="20"/>
          <w14:ligatures w14:val="none"/>
        </w:rPr>
        <w:t>Immunosuppression:</w:t>
      </w:r>
      <w:r w:rsidRPr="00264153">
        <w:rPr>
          <w:rFonts w:ascii="inherit" w:eastAsia="Times New Roman" w:hAnsi="inherit" w:cs="Times New Roman"/>
          <w:color w:val="1F1F1F"/>
          <w:kern w:val="0"/>
          <w:sz w:val="20"/>
          <w:szCs w:val="20"/>
          <w14:ligatures w14:val="none"/>
        </w:rPr>
        <w:t xml:space="preserve"> This approach was "coupled with glucocorticoid-free immunosuppression."</w:t>
      </w:r>
    </w:p>
    <w:p w14:paraId="2C5812B0" w14:textId="77777777" w:rsidR="00264153" w:rsidRPr="00264153" w:rsidRDefault="00264153" w:rsidP="00264153">
      <w:pPr>
        <w:numPr>
          <w:ilvl w:val="0"/>
          <w:numId w:val="2"/>
        </w:numPr>
        <w:spacing w:before="100" w:beforeAutospacing="1" w:after="100" w:afterAutospacing="1" w:line="240" w:lineRule="auto"/>
        <w:rPr>
          <w:rFonts w:ascii="inherit" w:eastAsia="Times New Roman" w:hAnsi="inherit" w:cs="Times New Roman"/>
          <w:color w:val="1F1F1F"/>
          <w:kern w:val="0"/>
          <w:sz w:val="20"/>
          <w:szCs w:val="20"/>
          <w14:ligatures w14:val="none"/>
        </w:rPr>
      </w:pPr>
      <w:r w:rsidRPr="00264153">
        <w:rPr>
          <w:rFonts w:ascii="inherit" w:eastAsia="Times New Roman" w:hAnsi="inherit" w:cs="Times New Roman"/>
          <w:b/>
          <w:bCs/>
          <w:color w:val="1F1F1F"/>
          <w:kern w:val="0"/>
          <w:sz w:val="20"/>
          <w:szCs w:val="20"/>
          <w14:ligatures w14:val="none"/>
        </w:rPr>
        <w:t>Key Outcomes (at 1 year, in 12 patients receiving full dose</w:t>
      </w:r>
      <w:proofErr w:type="gramStart"/>
      <w:r w:rsidRPr="00264153">
        <w:rPr>
          <w:rFonts w:ascii="inherit" w:eastAsia="Times New Roman" w:hAnsi="inherit" w:cs="Times New Roman"/>
          <w:b/>
          <w:bCs/>
          <w:color w:val="1F1F1F"/>
          <w:kern w:val="0"/>
          <w:sz w:val="20"/>
          <w:szCs w:val="20"/>
          <w14:ligatures w14:val="none"/>
        </w:rPr>
        <w:t>):Primary</w:t>
      </w:r>
      <w:proofErr w:type="gramEnd"/>
      <w:r w:rsidRPr="00264153">
        <w:rPr>
          <w:rFonts w:ascii="inherit" w:eastAsia="Times New Roman" w:hAnsi="inherit" w:cs="Times New Roman"/>
          <w:b/>
          <w:bCs/>
          <w:color w:val="1F1F1F"/>
          <w:kern w:val="0"/>
          <w:sz w:val="20"/>
          <w:szCs w:val="20"/>
          <w14:ligatures w14:val="none"/>
        </w:rPr>
        <w:t xml:space="preserve"> Objective Achieved:</w:t>
      </w:r>
      <w:r w:rsidRPr="00264153">
        <w:rPr>
          <w:rFonts w:ascii="inherit" w:eastAsia="Times New Roman" w:hAnsi="inherit" w:cs="Times New Roman"/>
          <w:color w:val="1F1F1F"/>
          <w:kern w:val="0"/>
          <w:sz w:val="20"/>
          <w:szCs w:val="20"/>
          <w14:ligatures w14:val="none"/>
        </w:rPr>
        <w:t xml:space="preserve"> "eliminating severe hypoglycemia."</w:t>
      </w:r>
    </w:p>
    <w:p w14:paraId="49D1BB16" w14:textId="77777777" w:rsidR="00264153" w:rsidRPr="00264153" w:rsidRDefault="00264153" w:rsidP="00264153">
      <w:pPr>
        <w:numPr>
          <w:ilvl w:val="0"/>
          <w:numId w:val="2"/>
        </w:numPr>
        <w:spacing w:before="100" w:beforeAutospacing="1" w:after="100" w:afterAutospacing="1" w:line="240" w:lineRule="auto"/>
        <w:rPr>
          <w:rFonts w:ascii="inherit" w:eastAsia="Times New Roman" w:hAnsi="inherit" w:cs="Times New Roman"/>
          <w:color w:val="1F1F1F"/>
          <w:kern w:val="0"/>
          <w:sz w:val="20"/>
          <w:szCs w:val="20"/>
          <w14:ligatures w14:val="none"/>
        </w:rPr>
      </w:pPr>
      <w:r w:rsidRPr="00264153">
        <w:rPr>
          <w:rFonts w:ascii="inherit" w:eastAsia="Times New Roman" w:hAnsi="inherit" w:cs="Times New Roman"/>
          <w:b/>
          <w:bCs/>
          <w:color w:val="1F1F1F"/>
          <w:kern w:val="0"/>
          <w:sz w:val="20"/>
          <w:szCs w:val="20"/>
          <w14:ligatures w14:val="none"/>
        </w:rPr>
        <w:t>Improved Glucose Control:</w:t>
      </w:r>
      <w:r w:rsidRPr="00264153">
        <w:rPr>
          <w:rFonts w:ascii="inherit" w:eastAsia="Times New Roman" w:hAnsi="inherit" w:cs="Times New Roman"/>
          <w:color w:val="1F1F1F"/>
          <w:kern w:val="0"/>
          <w:sz w:val="20"/>
          <w:szCs w:val="20"/>
          <w14:ligatures w14:val="none"/>
        </w:rPr>
        <w:t xml:space="preserve"> "lowered the glycated hemoglobin level (&lt;7%)."</w:t>
      </w:r>
    </w:p>
    <w:p w14:paraId="0E0309F8" w14:textId="77777777" w:rsidR="00264153" w:rsidRPr="00264153" w:rsidRDefault="00264153" w:rsidP="00264153">
      <w:pPr>
        <w:numPr>
          <w:ilvl w:val="0"/>
          <w:numId w:val="2"/>
        </w:numPr>
        <w:spacing w:before="100" w:beforeAutospacing="1" w:after="100" w:afterAutospacing="1" w:line="240" w:lineRule="auto"/>
        <w:rPr>
          <w:rFonts w:ascii="inherit" w:eastAsia="Times New Roman" w:hAnsi="inherit" w:cs="Times New Roman"/>
          <w:color w:val="1F1F1F"/>
          <w:kern w:val="0"/>
          <w:sz w:val="20"/>
          <w:szCs w:val="20"/>
          <w14:ligatures w14:val="none"/>
        </w:rPr>
      </w:pPr>
      <w:r w:rsidRPr="00264153">
        <w:rPr>
          <w:rFonts w:ascii="inherit" w:eastAsia="Times New Roman" w:hAnsi="inherit" w:cs="Times New Roman"/>
          <w:b/>
          <w:bCs/>
          <w:color w:val="1F1F1F"/>
          <w:kern w:val="0"/>
          <w:sz w:val="20"/>
          <w:szCs w:val="20"/>
          <w14:ligatures w14:val="none"/>
        </w:rPr>
        <w:t>Insulin Independence:</w:t>
      </w:r>
      <w:r w:rsidRPr="00264153">
        <w:rPr>
          <w:rFonts w:ascii="inherit" w:eastAsia="Times New Roman" w:hAnsi="inherit" w:cs="Times New Roman"/>
          <w:color w:val="1F1F1F"/>
          <w:kern w:val="0"/>
          <w:sz w:val="20"/>
          <w:szCs w:val="20"/>
          <w14:ligatures w14:val="none"/>
        </w:rPr>
        <w:t xml:space="preserve"> "in 10 of the 12 participants, eliminated the need for exogenous insulin."</w:t>
      </w:r>
    </w:p>
    <w:p w14:paraId="25A233CE" w14:textId="77777777" w:rsidR="00264153" w:rsidRPr="00264153" w:rsidRDefault="00264153" w:rsidP="00264153">
      <w:pPr>
        <w:numPr>
          <w:ilvl w:val="0"/>
          <w:numId w:val="2"/>
        </w:numPr>
        <w:spacing w:before="100" w:beforeAutospacing="1" w:after="100" w:afterAutospacing="1" w:line="240" w:lineRule="auto"/>
        <w:rPr>
          <w:rFonts w:ascii="inherit" w:eastAsia="Times New Roman" w:hAnsi="inherit" w:cs="Times New Roman"/>
          <w:color w:val="1F1F1F"/>
          <w:kern w:val="0"/>
          <w:sz w:val="20"/>
          <w:szCs w:val="20"/>
          <w14:ligatures w14:val="none"/>
        </w:rPr>
      </w:pPr>
      <w:r w:rsidRPr="00264153">
        <w:rPr>
          <w:rFonts w:ascii="inherit" w:eastAsia="Times New Roman" w:hAnsi="inherit" w:cs="Times New Roman"/>
          <w:b/>
          <w:bCs/>
          <w:color w:val="1F1F1F"/>
          <w:kern w:val="0"/>
          <w:sz w:val="20"/>
          <w:szCs w:val="20"/>
          <w14:ligatures w14:val="none"/>
        </w:rPr>
        <w:t>Cell Survival:</w:t>
      </w:r>
      <w:r w:rsidRPr="00264153">
        <w:rPr>
          <w:rFonts w:ascii="inherit" w:eastAsia="Times New Roman" w:hAnsi="inherit" w:cs="Times New Roman"/>
          <w:color w:val="1F1F1F"/>
          <w:kern w:val="0"/>
          <w:sz w:val="20"/>
          <w:szCs w:val="20"/>
          <w14:ligatures w14:val="none"/>
        </w:rPr>
        <w:t xml:space="preserve"> Cells survived, and there were no severe hypoglycemic events.</w:t>
      </w:r>
    </w:p>
    <w:p w14:paraId="5AAA2EF7" w14:textId="77777777" w:rsidR="00264153" w:rsidRPr="00264153" w:rsidRDefault="00264153" w:rsidP="00264153">
      <w:pPr>
        <w:numPr>
          <w:ilvl w:val="0"/>
          <w:numId w:val="2"/>
        </w:numPr>
        <w:spacing w:before="100" w:beforeAutospacing="1" w:after="100" w:afterAutospacing="1" w:line="240" w:lineRule="auto"/>
        <w:rPr>
          <w:rFonts w:ascii="inherit" w:eastAsia="Times New Roman" w:hAnsi="inherit" w:cs="Times New Roman"/>
          <w:color w:val="1F1F1F"/>
          <w:kern w:val="0"/>
          <w:sz w:val="20"/>
          <w:szCs w:val="20"/>
          <w14:ligatures w14:val="none"/>
        </w:rPr>
      </w:pPr>
      <w:r w:rsidRPr="00264153">
        <w:rPr>
          <w:rFonts w:ascii="inherit" w:eastAsia="Times New Roman" w:hAnsi="inherit" w:cs="Times New Roman"/>
          <w:b/>
          <w:bCs/>
          <w:color w:val="1F1F1F"/>
          <w:kern w:val="0"/>
          <w:sz w:val="20"/>
          <w:szCs w:val="20"/>
          <w14:ligatures w14:val="none"/>
        </w:rPr>
        <w:lastRenderedPageBreak/>
        <w:t>Challenges/</w:t>
      </w:r>
      <w:proofErr w:type="spellStart"/>
      <w:proofErr w:type="gramStart"/>
      <w:r w:rsidRPr="00264153">
        <w:rPr>
          <w:rFonts w:ascii="inherit" w:eastAsia="Times New Roman" w:hAnsi="inherit" w:cs="Times New Roman"/>
          <w:b/>
          <w:bCs/>
          <w:color w:val="1F1F1F"/>
          <w:kern w:val="0"/>
          <w:sz w:val="20"/>
          <w:szCs w:val="20"/>
          <w14:ligatures w14:val="none"/>
        </w:rPr>
        <w:t>Concerns:Lack</w:t>
      </w:r>
      <w:proofErr w:type="spellEnd"/>
      <w:proofErr w:type="gramEnd"/>
      <w:r w:rsidRPr="00264153">
        <w:rPr>
          <w:rFonts w:ascii="inherit" w:eastAsia="Times New Roman" w:hAnsi="inherit" w:cs="Times New Roman"/>
          <w:b/>
          <w:bCs/>
          <w:color w:val="1F1F1F"/>
          <w:kern w:val="0"/>
          <w:sz w:val="20"/>
          <w:szCs w:val="20"/>
          <w14:ligatures w14:val="none"/>
        </w:rPr>
        <w:t xml:space="preserve"> of </w:t>
      </w:r>
      <w:proofErr w:type="spellStart"/>
      <w:r w:rsidRPr="00264153">
        <w:rPr>
          <w:rFonts w:ascii="inherit" w:eastAsia="Times New Roman" w:hAnsi="inherit" w:cs="Times New Roman"/>
          <w:b/>
          <w:bCs/>
          <w:color w:val="1F1F1F"/>
          <w:kern w:val="0"/>
          <w:sz w:val="20"/>
          <w:szCs w:val="20"/>
          <w14:ligatures w14:val="none"/>
        </w:rPr>
        <w:t>Microvessels</w:t>
      </w:r>
      <w:proofErr w:type="spellEnd"/>
      <w:r w:rsidRPr="00264153">
        <w:rPr>
          <w:rFonts w:ascii="inherit" w:eastAsia="Times New Roman" w:hAnsi="inherit" w:cs="Times New Roman"/>
          <w:b/>
          <w:bCs/>
          <w:color w:val="1F1F1F"/>
          <w:kern w:val="0"/>
          <w:sz w:val="20"/>
          <w:szCs w:val="20"/>
          <w14:ligatures w14:val="none"/>
        </w:rPr>
        <w:t>:</w:t>
      </w:r>
      <w:r w:rsidRPr="00264153">
        <w:rPr>
          <w:rFonts w:ascii="inherit" w:eastAsia="Times New Roman" w:hAnsi="inherit" w:cs="Times New Roman"/>
          <w:color w:val="1F1F1F"/>
          <w:kern w:val="0"/>
          <w:sz w:val="20"/>
          <w:szCs w:val="20"/>
          <w14:ligatures w14:val="none"/>
        </w:rPr>
        <w:t xml:space="preserve"> The absence of </w:t>
      </w:r>
      <w:proofErr w:type="spellStart"/>
      <w:r w:rsidRPr="00264153">
        <w:rPr>
          <w:rFonts w:ascii="inherit" w:eastAsia="Times New Roman" w:hAnsi="inherit" w:cs="Times New Roman"/>
          <w:color w:val="1F1F1F"/>
          <w:kern w:val="0"/>
          <w:sz w:val="20"/>
          <w:szCs w:val="20"/>
          <w14:ligatures w14:val="none"/>
        </w:rPr>
        <w:t>microvessels</w:t>
      </w:r>
      <w:proofErr w:type="spellEnd"/>
      <w:r w:rsidRPr="00264153">
        <w:rPr>
          <w:rFonts w:ascii="inherit" w:eastAsia="Times New Roman" w:hAnsi="inherit" w:cs="Times New Roman"/>
          <w:color w:val="1F1F1F"/>
          <w:kern w:val="0"/>
          <w:sz w:val="20"/>
          <w:szCs w:val="20"/>
          <w14:ligatures w14:val="none"/>
        </w:rPr>
        <w:t xml:space="preserve"> in the transplanted clusters may partly shield them from the immune </w:t>
      </w:r>
      <w:proofErr w:type="gramStart"/>
      <w:r w:rsidRPr="00264153">
        <w:rPr>
          <w:rFonts w:ascii="inherit" w:eastAsia="Times New Roman" w:hAnsi="inherit" w:cs="Times New Roman"/>
          <w:color w:val="1F1F1F"/>
          <w:kern w:val="0"/>
          <w:sz w:val="20"/>
          <w:szCs w:val="20"/>
          <w14:ligatures w14:val="none"/>
        </w:rPr>
        <w:t>system, but</w:t>
      </w:r>
      <w:proofErr w:type="gramEnd"/>
      <w:r w:rsidRPr="00264153">
        <w:rPr>
          <w:rFonts w:ascii="inherit" w:eastAsia="Times New Roman" w:hAnsi="inherit" w:cs="Times New Roman"/>
          <w:color w:val="1F1F1F"/>
          <w:kern w:val="0"/>
          <w:sz w:val="20"/>
          <w:szCs w:val="20"/>
          <w14:ligatures w14:val="none"/>
        </w:rPr>
        <w:t xml:space="preserve"> still requires sustained immunosuppression.</w:t>
      </w:r>
    </w:p>
    <w:p w14:paraId="4DD89E5C" w14:textId="77777777" w:rsidR="00264153" w:rsidRPr="00264153" w:rsidRDefault="00264153" w:rsidP="00264153">
      <w:pPr>
        <w:numPr>
          <w:ilvl w:val="0"/>
          <w:numId w:val="2"/>
        </w:numPr>
        <w:spacing w:before="100" w:beforeAutospacing="1" w:after="100" w:afterAutospacing="1" w:line="240" w:lineRule="auto"/>
        <w:rPr>
          <w:rFonts w:ascii="inherit" w:eastAsia="Times New Roman" w:hAnsi="inherit" w:cs="Times New Roman"/>
          <w:color w:val="1F1F1F"/>
          <w:kern w:val="0"/>
          <w:sz w:val="20"/>
          <w:szCs w:val="20"/>
          <w14:ligatures w14:val="none"/>
        </w:rPr>
      </w:pPr>
      <w:r w:rsidRPr="00264153">
        <w:rPr>
          <w:rFonts w:ascii="inherit" w:eastAsia="Times New Roman" w:hAnsi="inherit" w:cs="Times New Roman"/>
          <w:b/>
          <w:bCs/>
          <w:color w:val="1F1F1F"/>
          <w:kern w:val="0"/>
          <w:sz w:val="20"/>
          <w:szCs w:val="20"/>
          <w14:ligatures w14:val="none"/>
        </w:rPr>
        <w:t>Long-Term Survival:</w:t>
      </w:r>
      <w:r w:rsidRPr="00264153">
        <w:rPr>
          <w:rFonts w:ascii="inherit" w:eastAsia="Times New Roman" w:hAnsi="inherit" w:cs="Times New Roman"/>
          <w:color w:val="1F1F1F"/>
          <w:kern w:val="0"/>
          <w:sz w:val="20"/>
          <w:szCs w:val="20"/>
          <w14:ligatures w14:val="none"/>
        </w:rPr>
        <w:t xml:space="preserve"> "Whether the transplanted clusters will survive over the long term remains to be seen."</w:t>
      </w:r>
    </w:p>
    <w:p w14:paraId="0A400717" w14:textId="77777777" w:rsidR="00264153" w:rsidRPr="00264153" w:rsidRDefault="00264153" w:rsidP="00264153">
      <w:pPr>
        <w:numPr>
          <w:ilvl w:val="0"/>
          <w:numId w:val="2"/>
        </w:numPr>
        <w:spacing w:before="100" w:beforeAutospacing="1" w:after="100" w:afterAutospacing="1" w:line="240" w:lineRule="auto"/>
        <w:rPr>
          <w:rFonts w:ascii="inherit" w:eastAsia="Times New Roman" w:hAnsi="inherit" w:cs="Times New Roman"/>
          <w:color w:val="1F1F1F"/>
          <w:kern w:val="0"/>
          <w:sz w:val="20"/>
          <w:szCs w:val="20"/>
          <w14:ligatures w14:val="none"/>
        </w:rPr>
      </w:pPr>
      <w:r w:rsidRPr="00264153">
        <w:rPr>
          <w:rFonts w:ascii="inherit" w:eastAsia="Times New Roman" w:hAnsi="inherit" w:cs="Times New Roman"/>
          <w:b/>
          <w:bCs/>
          <w:color w:val="1F1F1F"/>
          <w:kern w:val="0"/>
          <w:sz w:val="20"/>
          <w:szCs w:val="20"/>
          <w14:ligatures w14:val="none"/>
        </w:rPr>
        <w:t>Chronic Rejection:</w:t>
      </w:r>
      <w:r w:rsidRPr="00264153">
        <w:rPr>
          <w:rFonts w:ascii="inherit" w:eastAsia="Times New Roman" w:hAnsi="inherit" w:cs="Times New Roman"/>
          <w:color w:val="1F1F1F"/>
          <w:kern w:val="0"/>
          <w:sz w:val="20"/>
          <w:szCs w:val="20"/>
          <w14:ligatures w14:val="none"/>
        </w:rPr>
        <w:t xml:space="preserve"> The current regimen "does not obviously prevent progressive chronic rejection."</w:t>
      </w:r>
    </w:p>
    <w:p w14:paraId="555CC4C3" w14:textId="77777777" w:rsidR="00264153" w:rsidRPr="00264153" w:rsidRDefault="00264153" w:rsidP="00264153">
      <w:pPr>
        <w:spacing w:after="0" w:line="660" w:lineRule="atLeast"/>
        <w:outlineLvl w:val="2"/>
        <w:rPr>
          <w:rFonts w:ascii="Google Sans" w:eastAsia="Times New Roman" w:hAnsi="Google Sans" w:cs="Times New Roman"/>
          <w:color w:val="1F1F1F"/>
          <w:kern w:val="0"/>
          <w:sz w:val="20"/>
          <w:szCs w:val="20"/>
          <w14:ligatures w14:val="none"/>
        </w:rPr>
      </w:pPr>
      <w:r w:rsidRPr="00264153">
        <w:rPr>
          <w:rFonts w:ascii="Google Sans" w:eastAsia="Times New Roman" w:hAnsi="Google Sans" w:cs="Times New Roman"/>
          <w:color w:val="1F1F1F"/>
          <w:kern w:val="0"/>
          <w:sz w:val="20"/>
          <w:szCs w:val="20"/>
          <w14:ligatures w14:val="none"/>
        </w:rPr>
        <w:t xml:space="preserve">2. </w:t>
      </w:r>
      <w:proofErr w:type="spellStart"/>
      <w:r w:rsidRPr="00264153">
        <w:rPr>
          <w:rFonts w:ascii="Google Sans" w:eastAsia="Times New Roman" w:hAnsi="Google Sans" w:cs="Times New Roman"/>
          <w:color w:val="1F1F1F"/>
          <w:kern w:val="0"/>
          <w:sz w:val="20"/>
          <w:szCs w:val="20"/>
          <w14:ligatures w14:val="none"/>
        </w:rPr>
        <w:t>Hypoimmune</w:t>
      </w:r>
      <w:proofErr w:type="spellEnd"/>
      <w:r w:rsidRPr="00264153">
        <w:rPr>
          <w:rFonts w:ascii="Google Sans" w:eastAsia="Times New Roman" w:hAnsi="Google Sans" w:cs="Times New Roman"/>
          <w:color w:val="1F1F1F"/>
          <w:kern w:val="0"/>
          <w:sz w:val="20"/>
          <w:szCs w:val="20"/>
          <w14:ligatures w14:val="none"/>
        </w:rPr>
        <w:t xml:space="preserve"> Islets to Evade Rejection (Carlsson et al.)</w:t>
      </w:r>
    </w:p>
    <w:p w14:paraId="62F54AA6" w14:textId="77777777" w:rsidR="00264153" w:rsidRPr="00264153" w:rsidRDefault="00264153" w:rsidP="00264153">
      <w:pPr>
        <w:numPr>
          <w:ilvl w:val="0"/>
          <w:numId w:val="3"/>
        </w:numPr>
        <w:spacing w:before="100" w:beforeAutospacing="1" w:after="100" w:afterAutospacing="1" w:line="240" w:lineRule="auto"/>
        <w:rPr>
          <w:rFonts w:ascii="inherit" w:eastAsia="Times New Roman" w:hAnsi="inherit" w:cs="Times New Roman"/>
          <w:color w:val="1F1F1F"/>
          <w:kern w:val="0"/>
          <w:sz w:val="20"/>
          <w:szCs w:val="20"/>
          <w14:ligatures w14:val="none"/>
        </w:rPr>
      </w:pPr>
      <w:r w:rsidRPr="00264153">
        <w:rPr>
          <w:rFonts w:ascii="inherit" w:eastAsia="Times New Roman" w:hAnsi="inherit" w:cs="Times New Roman"/>
          <w:b/>
          <w:bCs/>
          <w:color w:val="1F1F1F"/>
          <w:kern w:val="0"/>
          <w:sz w:val="20"/>
          <w:szCs w:val="20"/>
          <w14:ligatures w14:val="none"/>
        </w:rPr>
        <w:t>Approach:</w:t>
      </w:r>
      <w:r w:rsidRPr="00264153">
        <w:rPr>
          <w:rFonts w:ascii="inherit" w:eastAsia="Times New Roman" w:hAnsi="inherit" w:cs="Times New Roman"/>
          <w:color w:val="1F1F1F"/>
          <w:kern w:val="0"/>
          <w:sz w:val="20"/>
          <w:szCs w:val="20"/>
          <w14:ligatures w14:val="none"/>
        </w:rPr>
        <w:t xml:space="preserve"> Carlsson et al. describe a "three-hit" genetic engineering strategy to create "</w:t>
      </w:r>
      <w:proofErr w:type="spellStart"/>
      <w:r w:rsidRPr="00264153">
        <w:rPr>
          <w:rFonts w:ascii="inherit" w:eastAsia="Times New Roman" w:hAnsi="inherit" w:cs="Times New Roman"/>
          <w:color w:val="1F1F1F"/>
          <w:kern w:val="0"/>
          <w:sz w:val="20"/>
          <w:szCs w:val="20"/>
          <w14:ligatures w14:val="none"/>
        </w:rPr>
        <w:t>hypoimmune</w:t>
      </w:r>
      <w:proofErr w:type="spellEnd"/>
      <w:r w:rsidRPr="00264153">
        <w:rPr>
          <w:rFonts w:ascii="inherit" w:eastAsia="Times New Roman" w:hAnsi="inherit" w:cs="Times New Roman"/>
          <w:color w:val="1F1F1F"/>
          <w:kern w:val="0"/>
          <w:sz w:val="20"/>
          <w:szCs w:val="20"/>
          <w14:ligatures w14:val="none"/>
        </w:rPr>
        <w:t xml:space="preserve"> islets" designed to evade acute rejection without the need for immunosuppressants.</w:t>
      </w:r>
    </w:p>
    <w:p w14:paraId="773DAC07" w14:textId="77777777" w:rsidR="00264153" w:rsidRPr="00264153" w:rsidRDefault="00264153" w:rsidP="00264153">
      <w:pPr>
        <w:numPr>
          <w:ilvl w:val="0"/>
          <w:numId w:val="3"/>
        </w:numPr>
        <w:spacing w:before="100" w:beforeAutospacing="1" w:after="100" w:afterAutospacing="1" w:line="240" w:lineRule="auto"/>
        <w:rPr>
          <w:rFonts w:ascii="inherit" w:eastAsia="Times New Roman" w:hAnsi="inherit" w:cs="Times New Roman"/>
          <w:color w:val="1F1F1F"/>
          <w:kern w:val="0"/>
          <w:sz w:val="20"/>
          <w:szCs w:val="20"/>
          <w14:ligatures w14:val="none"/>
        </w:rPr>
      </w:pPr>
      <w:r w:rsidRPr="00264153">
        <w:rPr>
          <w:rFonts w:ascii="inherit" w:eastAsia="Times New Roman" w:hAnsi="inherit" w:cs="Times New Roman"/>
          <w:b/>
          <w:bCs/>
          <w:color w:val="1F1F1F"/>
          <w:kern w:val="0"/>
          <w:sz w:val="20"/>
          <w:szCs w:val="20"/>
          <w14:ligatures w14:val="none"/>
        </w:rPr>
        <w:t>Source of Islets:</w:t>
      </w:r>
      <w:r w:rsidRPr="00264153">
        <w:rPr>
          <w:rFonts w:ascii="inherit" w:eastAsia="Times New Roman" w:hAnsi="inherit" w:cs="Times New Roman"/>
          <w:color w:val="1F1F1F"/>
          <w:kern w:val="0"/>
          <w:sz w:val="20"/>
          <w:szCs w:val="20"/>
          <w14:ligatures w14:val="none"/>
        </w:rPr>
        <w:t xml:space="preserve"> Intact islets were isolated from a cadaver donor (blood type O) and then dispersed into single cells for genetic modification.</w:t>
      </w:r>
    </w:p>
    <w:p w14:paraId="13FD6DB3" w14:textId="77777777" w:rsidR="00264153" w:rsidRPr="00264153" w:rsidRDefault="00264153" w:rsidP="00264153">
      <w:pPr>
        <w:numPr>
          <w:ilvl w:val="0"/>
          <w:numId w:val="4"/>
        </w:numPr>
        <w:spacing w:before="100" w:beforeAutospacing="1" w:after="100" w:afterAutospacing="1" w:line="240" w:lineRule="auto"/>
        <w:rPr>
          <w:rFonts w:ascii="inherit" w:eastAsia="Times New Roman" w:hAnsi="inherit" w:cs="Times New Roman"/>
          <w:color w:val="1F1F1F"/>
          <w:kern w:val="0"/>
          <w:sz w:val="20"/>
          <w:szCs w:val="20"/>
          <w14:ligatures w14:val="none"/>
        </w:rPr>
      </w:pPr>
      <w:r w:rsidRPr="00264153">
        <w:rPr>
          <w:rFonts w:ascii="inherit" w:eastAsia="Times New Roman" w:hAnsi="inherit" w:cs="Times New Roman"/>
          <w:b/>
          <w:bCs/>
          <w:color w:val="1F1F1F"/>
          <w:kern w:val="0"/>
          <w:sz w:val="20"/>
          <w:szCs w:val="20"/>
          <w14:ligatures w14:val="none"/>
        </w:rPr>
        <w:t xml:space="preserve">Three-Hit Genetic </w:t>
      </w:r>
      <w:proofErr w:type="spellStart"/>
      <w:proofErr w:type="gramStart"/>
      <w:r w:rsidRPr="00264153">
        <w:rPr>
          <w:rFonts w:ascii="inherit" w:eastAsia="Times New Roman" w:hAnsi="inherit" w:cs="Times New Roman"/>
          <w:b/>
          <w:bCs/>
          <w:color w:val="1F1F1F"/>
          <w:kern w:val="0"/>
          <w:sz w:val="20"/>
          <w:szCs w:val="20"/>
          <w14:ligatures w14:val="none"/>
        </w:rPr>
        <w:t>Engineering:Muting</w:t>
      </w:r>
      <w:proofErr w:type="spellEnd"/>
      <w:proofErr w:type="gramEnd"/>
      <w:r w:rsidRPr="00264153">
        <w:rPr>
          <w:rFonts w:ascii="inherit" w:eastAsia="Times New Roman" w:hAnsi="inherit" w:cs="Times New Roman"/>
          <w:b/>
          <w:bCs/>
          <w:color w:val="1F1F1F"/>
          <w:kern w:val="0"/>
          <w:sz w:val="20"/>
          <w:szCs w:val="20"/>
          <w14:ligatures w14:val="none"/>
        </w:rPr>
        <w:t xml:space="preserve"> MHCI:</w:t>
      </w:r>
      <w:r w:rsidRPr="00264153">
        <w:rPr>
          <w:rFonts w:ascii="inherit" w:eastAsia="Times New Roman" w:hAnsi="inherit" w:cs="Times New Roman"/>
          <w:color w:val="1F1F1F"/>
          <w:kern w:val="0"/>
          <w:sz w:val="20"/>
          <w:szCs w:val="20"/>
          <w14:ligatures w14:val="none"/>
        </w:rPr>
        <w:t xml:space="preserve"> Disrupted the </w:t>
      </w:r>
      <w:r w:rsidRPr="00264153">
        <w:rPr>
          <w:rFonts w:ascii="inherit" w:eastAsia="Times New Roman" w:hAnsi="inherit" w:cs="Times New Roman"/>
          <w:i/>
          <w:iCs/>
          <w:color w:val="1F1F1F"/>
          <w:kern w:val="0"/>
          <w:sz w:val="20"/>
          <w:szCs w:val="20"/>
          <w14:ligatures w14:val="none"/>
        </w:rPr>
        <w:t>B2M</w:t>
      </w:r>
      <w:r w:rsidRPr="00264153">
        <w:rPr>
          <w:rFonts w:ascii="inherit" w:eastAsia="Times New Roman" w:hAnsi="inherit" w:cs="Times New Roman"/>
          <w:color w:val="1F1F1F"/>
          <w:kern w:val="0"/>
          <w:sz w:val="20"/>
          <w:szCs w:val="20"/>
          <w14:ligatures w14:val="none"/>
        </w:rPr>
        <w:t xml:space="preserve"> gene to prevent the expression of all class I MHC molecules, thereby inhibiting CD8+ killer T cells.</w:t>
      </w:r>
    </w:p>
    <w:p w14:paraId="7C6627BE" w14:textId="77777777" w:rsidR="00264153" w:rsidRPr="00264153" w:rsidRDefault="00264153" w:rsidP="00264153">
      <w:pPr>
        <w:numPr>
          <w:ilvl w:val="0"/>
          <w:numId w:val="4"/>
        </w:numPr>
        <w:spacing w:before="100" w:beforeAutospacing="1" w:after="100" w:afterAutospacing="1" w:line="240" w:lineRule="auto"/>
        <w:rPr>
          <w:rFonts w:ascii="inherit" w:eastAsia="Times New Roman" w:hAnsi="inherit" w:cs="Times New Roman"/>
          <w:color w:val="1F1F1F"/>
          <w:kern w:val="0"/>
          <w:sz w:val="20"/>
          <w:szCs w:val="20"/>
          <w14:ligatures w14:val="none"/>
        </w:rPr>
      </w:pPr>
      <w:r w:rsidRPr="00264153">
        <w:rPr>
          <w:rFonts w:ascii="inherit" w:eastAsia="Times New Roman" w:hAnsi="inherit" w:cs="Times New Roman"/>
          <w:b/>
          <w:bCs/>
          <w:color w:val="1F1F1F"/>
          <w:kern w:val="0"/>
          <w:sz w:val="20"/>
          <w:szCs w:val="20"/>
          <w14:ligatures w14:val="none"/>
        </w:rPr>
        <w:t>Muting MHCII:</w:t>
      </w:r>
      <w:r w:rsidRPr="00264153">
        <w:rPr>
          <w:rFonts w:ascii="inherit" w:eastAsia="Times New Roman" w:hAnsi="inherit" w:cs="Times New Roman"/>
          <w:color w:val="1F1F1F"/>
          <w:kern w:val="0"/>
          <w:sz w:val="20"/>
          <w:szCs w:val="20"/>
          <w14:ligatures w14:val="none"/>
        </w:rPr>
        <w:t xml:space="preserve"> Inactivated the </w:t>
      </w:r>
      <w:r w:rsidRPr="00264153">
        <w:rPr>
          <w:rFonts w:ascii="inherit" w:eastAsia="Times New Roman" w:hAnsi="inherit" w:cs="Times New Roman"/>
          <w:i/>
          <w:iCs/>
          <w:color w:val="1F1F1F"/>
          <w:kern w:val="0"/>
          <w:sz w:val="20"/>
          <w:szCs w:val="20"/>
          <w14:ligatures w14:val="none"/>
        </w:rPr>
        <w:t>CIITA</w:t>
      </w:r>
      <w:r w:rsidRPr="00264153">
        <w:rPr>
          <w:rFonts w:ascii="inherit" w:eastAsia="Times New Roman" w:hAnsi="inherit" w:cs="Times New Roman"/>
          <w:color w:val="1F1F1F"/>
          <w:kern w:val="0"/>
          <w:sz w:val="20"/>
          <w:szCs w:val="20"/>
          <w14:ligatures w14:val="none"/>
        </w:rPr>
        <w:t xml:space="preserve"> gene (essential for MHC class II protein synthesis) to prevent expression of class II MHC molecules, thus limiting CD4+ T cell activation, B cell activation, and antibody-mediated rejection.</w:t>
      </w:r>
    </w:p>
    <w:p w14:paraId="760F9B4E" w14:textId="77777777" w:rsidR="00264153" w:rsidRPr="00264153" w:rsidRDefault="00264153" w:rsidP="00264153">
      <w:pPr>
        <w:numPr>
          <w:ilvl w:val="0"/>
          <w:numId w:val="4"/>
        </w:numPr>
        <w:spacing w:before="100" w:beforeAutospacing="1" w:after="100" w:afterAutospacing="1" w:line="240" w:lineRule="auto"/>
        <w:rPr>
          <w:rFonts w:ascii="inherit" w:eastAsia="Times New Roman" w:hAnsi="inherit" w:cs="Times New Roman"/>
          <w:color w:val="1F1F1F"/>
          <w:kern w:val="0"/>
          <w:sz w:val="20"/>
          <w:szCs w:val="20"/>
          <w14:ligatures w14:val="none"/>
        </w:rPr>
      </w:pPr>
      <w:r w:rsidRPr="00264153">
        <w:rPr>
          <w:rFonts w:ascii="inherit" w:eastAsia="Times New Roman" w:hAnsi="inherit" w:cs="Times New Roman"/>
          <w:b/>
          <w:bCs/>
          <w:color w:val="1F1F1F"/>
          <w:kern w:val="0"/>
          <w:sz w:val="20"/>
          <w:szCs w:val="20"/>
          <w14:ligatures w14:val="none"/>
        </w:rPr>
        <w:t>Evading Innate Immunity:</w:t>
      </w:r>
      <w:r w:rsidRPr="00264153">
        <w:rPr>
          <w:rFonts w:ascii="inherit" w:eastAsia="Times New Roman" w:hAnsi="inherit" w:cs="Times New Roman"/>
          <w:color w:val="1F1F1F"/>
          <w:kern w:val="0"/>
          <w:sz w:val="20"/>
          <w:szCs w:val="20"/>
          <w14:ligatures w14:val="none"/>
        </w:rPr>
        <w:t xml:space="preserve"> Transfected the dispersed islet cells with a lentiviral vector containing </w:t>
      </w:r>
      <w:r w:rsidRPr="00264153">
        <w:rPr>
          <w:rFonts w:ascii="inherit" w:eastAsia="Times New Roman" w:hAnsi="inherit" w:cs="Times New Roman"/>
          <w:b/>
          <w:bCs/>
          <w:color w:val="1F1F1F"/>
          <w:kern w:val="0"/>
          <w:sz w:val="20"/>
          <w:szCs w:val="20"/>
          <w14:ligatures w14:val="none"/>
        </w:rPr>
        <w:t>CD47</w:t>
      </w:r>
      <w:r w:rsidRPr="00264153">
        <w:rPr>
          <w:rFonts w:ascii="inherit" w:eastAsia="Times New Roman" w:hAnsi="inherit" w:cs="Times New Roman"/>
          <w:color w:val="1F1F1F"/>
          <w:kern w:val="0"/>
          <w:sz w:val="20"/>
          <w:szCs w:val="20"/>
          <w14:ligatures w14:val="none"/>
        </w:rPr>
        <w:t>, which "induces an inhibitory ('don’t eat me') signal to myeloid cells." This successfully "rebuffed both blood monocytes and NK cells of the transplant recipient in studies in vitro."</w:t>
      </w:r>
    </w:p>
    <w:p w14:paraId="4FC60622" w14:textId="77777777" w:rsidR="00264153" w:rsidRPr="00264153" w:rsidRDefault="00264153" w:rsidP="00264153">
      <w:pPr>
        <w:numPr>
          <w:ilvl w:val="0"/>
          <w:numId w:val="5"/>
        </w:numPr>
        <w:spacing w:before="100" w:beforeAutospacing="1" w:after="100" w:afterAutospacing="1" w:line="240" w:lineRule="auto"/>
        <w:rPr>
          <w:rFonts w:ascii="inherit" w:eastAsia="Times New Roman" w:hAnsi="inherit" w:cs="Times New Roman"/>
          <w:color w:val="1F1F1F"/>
          <w:kern w:val="0"/>
          <w:sz w:val="20"/>
          <w:szCs w:val="20"/>
          <w14:ligatures w14:val="none"/>
        </w:rPr>
      </w:pPr>
      <w:r w:rsidRPr="00264153">
        <w:rPr>
          <w:rFonts w:ascii="inherit" w:eastAsia="Times New Roman" w:hAnsi="inherit" w:cs="Times New Roman"/>
          <w:b/>
          <w:bCs/>
          <w:color w:val="1F1F1F"/>
          <w:kern w:val="0"/>
          <w:sz w:val="20"/>
          <w:szCs w:val="20"/>
          <w14:ligatures w14:val="none"/>
        </w:rPr>
        <w:t>Method of Administration:</w:t>
      </w:r>
      <w:r w:rsidRPr="00264153">
        <w:rPr>
          <w:rFonts w:ascii="inherit" w:eastAsia="Times New Roman" w:hAnsi="inherit" w:cs="Times New Roman"/>
          <w:color w:val="1F1F1F"/>
          <w:kern w:val="0"/>
          <w:sz w:val="20"/>
          <w:szCs w:val="20"/>
          <w14:ligatures w14:val="none"/>
        </w:rPr>
        <w:t xml:space="preserve"> The modified islets were introduced by "intramuscular injection."</w:t>
      </w:r>
    </w:p>
    <w:p w14:paraId="7AE6177F" w14:textId="77777777" w:rsidR="00264153" w:rsidRPr="00264153" w:rsidRDefault="00264153" w:rsidP="00264153">
      <w:pPr>
        <w:numPr>
          <w:ilvl w:val="0"/>
          <w:numId w:val="5"/>
        </w:numPr>
        <w:spacing w:before="100" w:beforeAutospacing="1" w:after="100" w:afterAutospacing="1" w:line="240" w:lineRule="auto"/>
        <w:rPr>
          <w:rFonts w:ascii="inherit" w:eastAsia="Times New Roman" w:hAnsi="inherit" w:cs="Times New Roman"/>
          <w:color w:val="1F1F1F"/>
          <w:kern w:val="0"/>
          <w:sz w:val="20"/>
          <w:szCs w:val="20"/>
          <w14:ligatures w14:val="none"/>
        </w:rPr>
      </w:pPr>
      <w:r w:rsidRPr="00264153">
        <w:rPr>
          <w:rFonts w:ascii="inherit" w:eastAsia="Times New Roman" w:hAnsi="inherit" w:cs="Times New Roman"/>
          <w:b/>
          <w:bCs/>
          <w:color w:val="1F1F1F"/>
          <w:kern w:val="0"/>
          <w:sz w:val="20"/>
          <w:szCs w:val="20"/>
          <w14:ligatures w14:val="none"/>
        </w:rPr>
        <w:t>Key Outcome (at 12 weeks, in a single patient):</w:t>
      </w:r>
      <w:r w:rsidRPr="00264153">
        <w:rPr>
          <w:rFonts w:ascii="inherit" w:eastAsia="Times New Roman" w:hAnsi="inherit" w:cs="Times New Roman"/>
          <w:color w:val="1F1F1F"/>
          <w:kern w:val="0"/>
          <w:sz w:val="20"/>
          <w:szCs w:val="20"/>
          <w14:ligatures w14:val="none"/>
        </w:rPr>
        <w:t>"sustained production of insulin by the graft without the need for immune suppressants."</w:t>
      </w:r>
    </w:p>
    <w:p w14:paraId="68205879" w14:textId="77777777" w:rsidR="00264153" w:rsidRPr="00264153" w:rsidRDefault="00264153" w:rsidP="00264153">
      <w:pPr>
        <w:numPr>
          <w:ilvl w:val="0"/>
          <w:numId w:val="5"/>
        </w:numPr>
        <w:spacing w:before="100" w:beforeAutospacing="1" w:after="100" w:afterAutospacing="1" w:line="240" w:lineRule="auto"/>
        <w:rPr>
          <w:rFonts w:ascii="inherit" w:eastAsia="Times New Roman" w:hAnsi="inherit" w:cs="Times New Roman"/>
          <w:color w:val="1F1F1F"/>
          <w:kern w:val="0"/>
          <w:sz w:val="20"/>
          <w:szCs w:val="20"/>
          <w14:ligatures w14:val="none"/>
        </w:rPr>
      </w:pPr>
      <w:r w:rsidRPr="00264153">
        <w:rPr>
          <w:rFonts w:ascii="inherit" w:eastAsia="Times New Roman" w:hAnsi="inherit" w:cs="Times New Roman"/>
          <w:color w:val="1F1F1F"/>
          <w:kern w:val="0"/>
          <w:sz w:val="20"/>
          <w:szCs w:val="20"/>
          <w14:ligatures w14:val="none"/>
        </w:rPr>
        <w:t>Cells survived and showed low, stable levels of C peptide, though insulin dose was increased to protect islets.</w:t>
      </w:r>
    </w:p>
    <w:p w14:paraId="3BEF0508" w14:textId="77777777" w:rsidR="00264153" w:rsidRPr="00264153" w:rsidRDefault="00264153" w:rsidP="00264153">
      <w:pPr>
        <w:numPr>
          <w:ilvl w:val="0"/>
          <w:numId w:val="5"/>
        </w:numPr>
        <w:spacing w:before="100" w:beforeAutospacing="1" w:after="100" w:afterAutospacing="1" w:line="240" w:lineRule="auto"/>
        <w:rPr>
          <w:rFonts w:ascii="inherit" w:eastAsia="Times New Roman" w:hAnsi="inherit" w:cs="Times New Roman"/>
          <w:color w:val="1F1F1F"/>
          <w:kern w:val="0"/>
          <w:sz w:val="20"/>
          <w:szCs w:val="20"/>
          <w14:ligatures w14:val="none"/>
        </w:rPr>
      </w:pPr>
      <w:r w:rsidRPr="00264153">
        <w:rPr>
          <w:rFonts w:ascii="inherit" w:eastAsia="Times New Roman" w:hAnsi="inherit" w:cs="Times New Roman"/>
          <w:color w:val="1F1F1F"/>
          <w:kern w:val="0"/>
          <w:sz w:val="20"/>
          <w:szCs w:val="20"/>
          <w14:ligatures w14:val="none"/>
        </w:rPr>
        <w:t>Treatment was sufficient to limit host antigraft immune responses despite only partial modifications in many islet cells.</w:t>
      </w:r>
    </w:p>
    <w:p w14:paraId="5BA0CD09" w14:textId="77777777" w:rsidR="00264153" w:rsidRPr="00264153" w:rsidRDefault="00264153" w:rsidP="00264153">
      <w:pPr>
        <w:numPr>
          <w:ilvl w:val="0"/>
          <w:numId w:val="5"/>
        </w:numPr>
        <w:spacing w:before="100" w:beforeAutospacing="1" w:after="100" w:afterAutospacing="1" w:line="240" w:lineRule="auto"/>
        <w:rPr>
          <w:rFonts w:ascii="inherit" w:eastAsia="Times New Roman" w:hAnsi="inherit" w:cs="Times New Roman"/>
          <w:color w:val="1F1F1F"/>
          <w:kern w:val="0"/>
          <w:sz w:val="20"/>
          <w:szCs w:val="20"/>
          <w14:ligatures w14:val="none"/>
        </w:rPr>
      </w:pPr>
      <w:r w:rsidRPr="00264153">
        <w:rPr>
          <w:rFonts w:ascii="inherit" w:eastAsia="Times New Roman" w:hAnsi="inherit" w:cs="Times New Roman"/>
          <w:b/>
          <w:bCs/>
          <w:color w:val="1F1F1F"/>
          <w:kern w:val="0"/>
          <w:sz w:val="20"/>
          <w:szCs w:val="20"/>
          <w14:ligatures w14:val="none"/>
        </w:rPr>
        <w:t>Challenges/</w:t>
      </w:r>
      <w:proofErr w:type="spellStart"/>
      <w:proofErr w:type="gramStart"/>
      <w:r w:rsidRPr="00264153">
        <w:rPr>
          <w:rFonts w:ascii="inherit" w:eastAsia="Times New Roman" w:hAnsi="inherit" w:cs="Times New Roman"/>
          <w:b/>
          <w:bCs/>
          <w:color w:val="1F1F1F"/>
          <w:kern w:val="0"/>
          <w:sz w:val="20"/>
          <w:szCs w:val="20"/>
          <w14:ligatures w14:val="none"/>
        </w:rPr>
        <w:t>Concerns:Preliminary</w:t>
      </w:r>
      <w:proofErr w:type="spellEnd"/>
      <w:proofErr w:type="gramEnd"/>
      <w:r w:rsidRPr="00264153">
        <w:rPr>
          <w:rFonts w:ascii="inherit" w:eastAsia="Times New Roman" w:hAnsi="inherit" w:cs="Times New Roman"/>
          <w:b/>
          <w:bCs/>
          <w:color w:val="1F1F1F"/>
          <w:kern w:val="0"/>
          <w:sz w:val="20"/>
          <w:szCs w:val="20"/>
          <w14:ligatures w14:val="none"/>
        </w:rPr>
        <w:t xml:space="preserve"> Nature:</w:t>
      </w:r>
      <w:r w:rsidRPr="00264153">
        <w:rPr>
          <w:rFonts w:ascii="inherit" w:eastAsia="Times New Roman" w:hAnsi="inherit" w:cs="Times New Roman"/>
          <w:color w:val="1F1F1F"/>
          <w:kern w:val="0"/>
          <w:sz w:val="20"/>
          <w:szCs w:val="20"/>
          <w14:ligatures w14:val="none"/>
        </w:rPr>
        <w:t xml:space="preserve"> This was a study with "a single participant."</w:t>
      </w:r>
    </w:p>
    <w:p w14:paraId="42E6B6E6" w14:textId="77777777" w:rsidR="00264153" w:rsidRPr="00264153" w:rsidRDefault="00264153" w:rsidP="00264153">
      <w:pPr>
        <w:numPr>
          <w:ilvl w:val="0"/>
          <w:numId w:val="5"/>
        </w:numPr>
        <w:spacing w:before="100" w:beforeAutospacing="1" w:after="100" w:afterAutospacing="1" w:line="240" w:lineRule="auto"/>
        <w:rPr>
          <w:rFonts w:ascii="inherit" w:eastAsia="Times New Roman" w:hAnsi="inherit" w:cs="Times New Roman"/>
          <w:color w:val="1F1F1F"/>
          <w:kern w:val="0"/>
          <w:sz w:val="20"/>
          <w:szCs w:val="20"/>
          <w14:ligatures w14:val="none"/>
        </w:rPr>
      </w:pPr>
      <w:r w:rsidRPr="00264153">
        <w:rPr>
          <w:rFonts w:ascii="inherit" w:eastAsia="Times New Roman" w:hAnsi="inherit" w:cs="Times New Roman"/>
          <w:b/>
          <w:bCs/>
          <w:color w:val="1F1F1F"/>
          <w:kern w:val="0"/>
          <w:sz w:val="20"/>
          <w:szCs w:val="20"/>
          <w14:ligatures w14:val="none"/>
        </w:rPr>
        <w:t>Limited Number of Islets:</w:t>
      </w:r>
      <w:r w:rsidRPr="00264153">
        <w:rPr>
          <w:rFonts w:ascii="inherit" w:eastAsia="Times New Roman" w:hAnsi="inherit" w:cs="Times New Roman"/>
          <w:color w:val="1F1F1F"/>
          <w:kern w:val="0"/>
          <w:sz w:val="20"/>
          <w:szCs w:val="20"/>
          <w14:ligatures w14:val="none"/>
        </w:rPr>
        <w:t xml:space="preserve"> The participant received "less than 10% of the number needed for insulin independence," primarily due to limitations in islet isolation and preparation methods.</w:t>
      </w:r>
    </w:p>
    <w:p w14:paraId="28036D39" w14:textId="77777777" w:rsidR="00264153" w:rsidRPr="00264153" w:rsidRDefault="00264153" w:rsidP="00264153">
      <w:pPr>
        <w:numPr>
          <w:ilvl w:val="0"/>
          <w:numId w:val="5"/>
        </w:numPr>
        <w:spacing w:before="100" w:beforeAutospacing="1" w:after="100" w:afterAutospacing="1" w:line="240" w:lineRule="auto"/>
        <w:rPr>
          <w:rFonts w:ascii="inherit" w:eastAsia="Times New Roman" w:hAnsi="inherit" w:cs="Times New Roman"/>
          <w:color w:val="1F1F1F"/>
          <w:kern w:val="0"/>
          <w:sz w:val="20"/>
          <w:szCs w:val="20"/>
          <w14:ligatures w14:val="none"/>
        </w:rPr>
      </w:pPr>
      <w:r w:rsidRPr="00264153">
        <w:rPr>
          <w:rFonts w:ascii="inherit" w:eastAsia="Times New Roman" w:hAnsi="inherit" w:cs="Times New Roman"/>
          <w:b/>
          <w:bCs/>
          <w:color w:val="1F1F1F"/>
          <w:kern w:val="0"/>
          <w:sz w:val="20"/>
          <w:szCs w:val="20"/>
          <w14:ligatures w14:val="none"/>
        </w:rPr>
        <w:t>Short Duration:</w:t>
      </w:r>
      <w:r w:rsidRPr="00264153">
        <w:rPr>
          <w:rFonts w:ascii="inherit" w:eastAsia="Times New Roman" w:hAnsi="inherit" w:cs="Times New Roman"/>
          <w:color w:val="1F1F1F"/>
          <w:kern w:val="0"/>
          <w:sz w:val="20"/>
          <w:szCs w:val="20"/>
          <w14:ligatures w14:val="none"/>
        </w:rPr>
        <w:t xml:space="preserve"> "Still, 12 weeks is short."</w:t>
      </w:r>
    </w:p>
    <w:p w14:paraId="2681EB1E" w14:textId="77777777" w:rsidR="00264153" w:rsidRPr="00264153" w:rsidRDefault="00264153" w:rsidP="00264153">
      <w:pPr>
        <w:numPr>
          <w:ilvl w:val="0"/>
          <w:numId w:val="5"/>
        </w:numPr>
        <w:spacing w:before="100" w:beforeAutospacing="1" w:after="100" w:afterAutospacing="1" w:line="240" w:lineRule="auto"/>
        <w:rPr>
          <w:rFonts w:ascii="inherit" w:eastAsia="Times New Roman" w:hAnsi="inherit" w:cs="Times New Roman"/>
          <w:color w:val="1F1F1F"/>
          <w:kern w:val="0"/>
          <w:sz w:val="20"/>
          <w:szCs w:val="20"/>
          <w14:ligatures w14:val="none"/>
        </w:rPr>
      </w:pPr>
      <w:r w:rsidRPr="00264153">
        <w:rPr>
          <w:rFonts w:ascii="inherit" w:eastAsia="Times New Roman" w:hAnsi="inherit" w:cs="Times New Roman"/>
          <w:b/>
          <w:bCs/>
          <w:color w:val="1F1F1F"/>
          <w:kern w:val="0"/>
          <w:sz w:val="20"/>
          <w:szCs w:val="20"/>
          <w14:ligatures w14:val="none"/>
        </w:rPr>
        <w:t>Unknown Perfusion:</w:t>
      </w:r>
      <w:r w:rsidRPr="00264153">
        <w:rPr>
          <w:rFonts w:ascii="inherit" w:eastAsia="Times New Roman" w:hAnsi="inherit" w:cs="Times New Roman"/>
          <w:color w:val="1F1F1F"/>
          <w:kern w:val="0"/>
          <w:sz w:val="20"/>
          <w:szCs w:val="20"/>
          <w14:ligatures w14:val="none"/>
        </w:rPr>
        <w:t xml:space="preserve"> "the extent of perfusion of the islets after intramuscular injection is unknown."</w:t>
      </w:r>
    </w:p>
    <w:p w14:paraId="61259558" w14:textId="77777777" w:rsidR="00264153" w:rsidRPr="00264153" w:rsidRDefault="00264153" w:rsidP="00264153">
      <w:pPr>
        <w:numPr>
          <w:ilvl w:val="0"/>
          <w:numId w:val="5"/>
        </w:numPr>
        <w:spacing w:before="100" w:beforeAutospacing="1" w:after="100" w:afterAutospacing="1" w:line="240" w:lineRule="auto"/>
        <w:rPr>
          <w:rFonts w:ascii="inherit" w:eastAsia="Times New Roman" w:hAnsi="inherit" w:cs="Times New Roman"/>
          <w:color w:val="1F1F1F"/>
          <w:kern w:val="0"/>
          <w:sz w:val="20"/>
          <w:szCs w:val="20"/>
          <w14:ligatures w14:val="none"/>
        </w:rPr>
      </w:pPr>
      <w:r w:rsidRPr="00264153">
        <w:rPr>
          <w:rFonts w:ascii="inherit" w:eastAsia="Times New Roman" w:hAnsi="inherit" w:cs="Times New Roman"/>
          <w:b/>
          <w:bCs/>
          <w:color w:val="1F1F1F"/>
          <w:kern w:val="0"/>
          <w:sz w:val="20"/>
          <w:szCs w:val="20"/>
          <w14:ligatures w14:val="none"/>
        </w:rPr>
        <w:t>Genetic Engineering Complexity:</w:t>
      </w:r>
      <w:r w:rsidRPr="00264153">
        <w:rPr>
          <w:rFonts w:ascii="inherit" w:eastAsia="Times New Roman" w:hAnsi="inherit" w:cs="Times New Roman"/>
          <w:color w:val="1F1F1F"/>
          <w:kern w:val="0"/>
          <w:sz w:val="20"/>
          <w:szCs w:val="20"/>
          <w14:ligatures w14:val="none"/>
        </w:rPr>
        <w:t xml:space="preserve"> The process involves isolating intact islets, dispersing cells, and then genetically disrupting specific genes and transfecting with CD47.</w:t>
      </w:r>
    </w:p>
    <w:p w14:paraId="79DF3AB0" w14:textId="77777777" w:rsidR="00264153" w:rsidRPr="00264153" w:rsidRDefault="00264153" w:rsidP="00264153">
      <w:pPr>
        <w:spacing w:after="0" w:line="780" w:lineRule="atLeast"/>
        <w:outlineLvl w:val="1"/>
        <w:rPr>
          <w:rFonts w:ascii="Google Sans" w:eastAsia="Times New Roman" w:hAnsi="Google Sans" w:cs="Times New Roman"/>
          <w:color w:val="1F1F1F"/>
          <w:kern w:val="0"/>
          <w:sz w:val="20"/>
          <w:szCs w:val="20"/>
          <w14:ligatures w14:val="none"/>
        </w:rPr>
      </w:pPr>
      <w:r w:rsidRPr="00264153">
        <w:rPr>
          <w:rFonts w:ascii="Google Sans" w:eastAsia="Times New Roman" w:hAnsi="Google Sans" w:cs="Times New Roman"/>
          <w:color w:val="1F1F1F"/>
          <w:kern w:val="0"/>
          <w:sz w:val="20"/>
          <w:szCs w:val="20"/>
          <w14:ligatures w14:val="none"/>
        </w:rPr>
        <w:t>Future Directions and Potential Synergy</w:t>
      </w:r>
    </w:p>
    <w:p w14:paraId="03DB7D75" w14:textId="77777777" w:rsidR="00264153" w:rsidRPr="00264153" w:rsidRDefault="00264153" w:rsidP="00264153">
      <w:pPr>
        <w:numPr>
          <w:ilvl w:val="0"/>
          <w:numId w:val="6"/>
        </w:numPr>
        <w:spacing w:before="100" w:beforeAutospacing="1" w:after="100" w:afterAutospacing="1" w:line="240" w:lineRule="auto"/>
        <w:rPr>
          <w:rFonts w:ascii="inherit" w:eastAsia="Times New Roman" w:hAnsi="inherit" w:cs="Times New Roman"/>
          <w:color w:val="1F1F1F"/>
          <w:kern w:val="0"/>
          <w:sz w:val="20"/>
          <w:szCs w:val="20"/>
          <w14:ligatures w14:val="none"/>
        </w:rPr>
      </w:pPr>
      <w:r w:rsidRPr="00264153">
        <w:rPr>
          <w:rFonts w:ascii="inherit" w:eastAsia="Times New Roman" w:hAnsi="inherit" w:cs="Times New Roman"/>
          <w:b/>
          <w:bCs/>
          <w:color w:val="1F1F1F"/>
          <w:kern w:val="0"/>
          <w:sz w:val="20"/>
          <w:szCs w:val="20"/>
          <w14:ligatures w14:val="none"/>
        </w:rPr>
        <w:t>Combining Strategies:</w:t>
      </w:r>
      <w:r w:rsidRPr="00264153">
        <w:rPr>
          <w:rFonts w:ascii="inherit" w:eastAsia="Times New Roman" w:hAnsi="inherit" w:cs="Times New Roman"/>
          <w:color w:val="1F1F1F"/>
          <w:kern w:val="0"/>
          <w:sz w:val="20"/>
          <w:szCs w:val="20"/>
          <w14:ligatures w14:val="none"/>
        </w:rPr>
        <w:t xml:space="preserve"> The genetic engineering approach used by Carlsson et al. "could be applied to stem cells to obviate the need for immune suppression," potentially combining the "limitless source" benefit of stem cells with the "immune-evasive" benefit of gene editing.</w:t>
      </w:r>
    </w:p>
    <w:p w14:paraId="1668AD3A" w14:textId="77777777" w:rsidR="00264153" w:rsidRPr="00264153" w:rsidRDefault="00264153" w:rsidP="00264153">
      <w:pPr>
        <w:numPr>
          <w:ilvl w:val="0"/>
          <w:numId w:val="6"/>
        </w:numPr>
        <w:spacing w:before="100" w:beforeAutospacing="1" w:after="100" w:afterAutospacing="1" w:line="240" w:lineRule="auto"/>
        <w:rPr>
          <w:rFonts w:ascii="inherit" w:eastAsia="Times New Roman" w:hAnsi="inherit" w:cs="Times New Roman"/>
          <w:color w:val="1F1F1F"/>
          <w:kern w:val="0"/>
          <w:sz w:val="20"/>
          <w:szCs w:val="20"/>
          <w14:ligatures w14:val="none"/>
        </w:rPr>
      </w:pPr>
      <w:r w:rsidRPr="00264153">
        <w:rPr>
          <w:rFonts w:ascii="inherit" w:eastAsia="Times New Roman" w:hAnsi="inherit" w:cs="Times New Roman"/>
          <w:b/>
          <w:bCs/>
          <w:color w:val="1F1F1F"/>
          <w:kern w:val="0"/>
          <w:sz w:val="20"/>
          <w:szCs w:val="20"/>
          <w14:ligatures w14:val="none"/>
        </w:rPr>
        <w:t>Patient-Specific Therapies:</w:t>
      </w:r>
      <w:r w:rsidRPr="00264153">
        <w:rPr>
          <w:rFonts w:ascii="inherit" w:eastAsia="Times New Roman" w:hAnsi="inherit" w:cs="Times New Roman"/>
          <w:color w:val="1F1F1F"/>
          <w:kern w:val="0"/>
          <w:sz w:val="20"/>
          <w:szCs w:val="20"/>
          <w14:ligatures w14:val="none"/>
        </w:rPr>
        <w:t xml:space="preserve"> An alternative strategy for preventing transplant </w:t>
      </w:r>
      <w:proofErr w:type="spellStart"/>
      <w:r w:rsidRPr="00264153">
        <w:rPr>
          <w:rFonts w:ascii="inherit" w:eastAsia="Times New Roman" w:hAnsi="inherit" w:cs="Times New Roman"/>
          <w:color w:val="1F1F1F"/>
          <w:kern w:val="0"/>
          <w:sz w:val="20"/>
          <w:szCs w:val="20"/>
          <w14:ligatures w14:val="none"/>
        </w:rPr>
        <w:t>allorejection</w:t>
      </w:r>
      <w:proofErr w:type="spellEnd"/>
      <w:r w:rsidRPr="00264153">
        <w:rPr>
          <w:rFonts w:ascii="inherit" w:eastAsia="Times New Roman" w:hAnsi="inherit" w:cs="Times New Roman"/>
          <w:color w:val="1F1F1F"/>
          <w:kern w:val="0"/>
          <w:sz w:val="20"/>
          <w:szCs w:val="20"/>
          <w14:ligatures w14:val="none"/>
        </w:rPr>
        <w:t xml:space="preserve"> involves using "islet organoids obtained from induced pluripotent stem cells derived from the patient," which would inherently reduce immune rejection.</w:t>
      </w:r>
    </w:p>
    <w:p w14:paraId="48CA34A1" w14:textId="77777777" w:rsidR="00264153" w:rsidRPr="00264153" w:rsidRDefault="00264153" w:rsidP="00264153">
      <w:pPr>
        <w:numPr>
          <w:ilvl w:val="0"/>
          <w:numId w:val="6"/>
        </w:numPr>
        <w:spacing w:before="100" w:beforeAutospacing="1" w:after="100" w:afterAutospacing="1" w:line="240" w:lineRule="auto"/>
        <w:rPr>
          <w:rFonts w:ascii="inherit" w:eastAsia="Times New Roman" w:hAnsi="inherit" w:cs="Times New Roman"/>
          <w:color w:val="1F1F1F"/>
          <w:kern w:val="0"/>
          <w:sz w:val="20"/>
          <w:szCs w:val="20"/>
          <w14:ligatures w14:val="none"/>
        </w:rPr>
      </w:pPr>
      <w:r w:rsidRPr="00264153">
        <w:rPr>
          <w:rFonts w:ascii="inherit" w:eastAsia="Times New Roman" w:hAnsi="inherit" w:cs="Times New Roman"/>
          <w:b/>
          <w:bCs/>
          <w:color w:val="1F1F1F"/>
          <w:kern w:val="0"/>
          <w:sz w:val="20"/>
          <w:szCs w:val="20"/>
          <w14:ligatures w14:val="none"/>
        </w:rPr>
        <w:t>Long-Term Follow-up:</w:t>
      </w:r>
      <w:r w:rsidRPr="00264153">
        <w:rPr>
          <w:rFonts w:ascii="inherit" w:eastAsia="Times New Roman" w:hAnsi="inherit" w:cs="Times New Roman"/>
          <w:color w:val="1F1F1F"/>
          <w:kern w:val="0"/>
          <w:sz w:val="20"/>
          <w:szCs w:val="20"/>
          <w14:ligatures w14:val="none"/>
        </w:rPr>
        <w:t xml:space="preserve"> "Additional and careful follow-up is essential to establish long-term efficacy and safety" for both approaches.</w:t>
      </w:r>
    </w:p>
    <w:p w14:paraId="1051E4ED" w14:textId="77777777" w:rsidR="00264153" w:rsidRPr="00264153" w:rsidRDefault="00264153" w:rsidP="00264153">
      <w:pPr>
        <w:numPr>
          <w:ilvl w:val="0"/>
          <w:numId w:val="6"/>
        </w:numPr>
        <w:spacing w:before="100" w:beforeAutospacing="1" w:after="100" w:afterAutospacing="1" w:line="240" w:lineRule="auto"/>
        <w:rPr>
          <w:rFonts w:ascii="inherit" w:eastAsia="Times New Roman" w:hAnsi="inherit" w:cs="Times New Roman"/>
          <w:color w:val="1F1F1F"/>
          <w:kern w:val="0"/>
          <w:sz w:val="20"/>
          <w:szCs w:val="20"/>
          <w14:ligatures w14:val="none"/>
        </w:rPr>
      </w:pPr>
      <w:r w:rsidRPr="00264153">
        <w:rPr>
          <w:rFonts w:ascii="inherit" w:eastAsia="Times New Roman" w:hAnsi="inherit" w:cs="Times New Roman"/>
          <w:b/>
          <w:bCs/>
          <w:color w:val="1F1F1F"/>
          <w:kern w:val="0"/>
          <w:sz w:val="20"/>
          <w:szCs w:val="20"/>
          <w14:ligatures w14:val="none"/>
        </w:rPr>
        <w:lastRenderedPageBreak/>
        <w:t>Substantial Clinical Benefits:</w:t>
      </w:r>
      <w:r w:rsidRPr="00264153">
        <w:rPr>
          <w:rFonts w:ascii="inherit" w:eastAsia="Times New Roman" w:hAnsi="inherit" w:cs="Times New Roman"/>
          <w:color w:val="1F1F1F"/>
          <w:kern w:val="0"/>
          <w:sz w:val="20"/>
          <w:szCs w:val="20"/>
          <w14:ligatures w14:val="none"/>
        </w:rPr>
        <w:t xml:space="preserve"> Both studies offer "substantial" potential clinical benefits, with Reichman et al. demonstrating prevention of severe hypoglycemia and Carlsson et al. showing the possibility of insulin production without immunosuppression.</w:t>
      </w:r>
    </w:p>
    <w:p w14:paraId="30C802CF" w14:textId="77777777" w:rsidR="00264153" w:rsidRPr="00264153" w:rsidRDefault="00264153" w:rsidP="00264153">
      <w:pPr>
        <w:spacing w:after="0" w:line="780" w:lineRule="atLeast"/>
        <w:outlineLvl w:val="1"/>
        <w:rPr>
          <w:rFonts w:ascii="Google Sans" w:eastAsia="Times New Roman" w:hAnsi="Google Sans" w:cs="Times New Roman"/>
          <w:color w:val="1F1F1F"/>
          <w:kern w:val="0"/>
          <w:sz w:val="20"/>
          <w:szCs w:val="20"/>
          <w14:ligatures w14:val="none"/>
        </w:rPr>
      </w:pPr>
      <w:r w:rsidRPr="00264153">
        <w:rPr>
          <w:rFonts w:ascii="Google Sans" w:eastAsia="Times New Roman" w:hAnsi="Google Sans" w:cs="Times New Roman"/>
          <w:color w:val="1F1F1F"/>
          <w:kern w:val="0"/>
          <w:sz w:val="20"/>
          <w:szCs w:val="20"/>
          <w14:ligatures w14:val="none"/>
        </w:rPr>
        <w:t>Conclusion</w:t>
      </w:r>
    </w:p>
    <w:p w14:paraId="04208736" w14:textId="77777777" w:rsidR="00264153" w:rsidRPr="00264153" w:rsidRDefault="00264153" w:rsidP="00264153">
      <w:pPr>
        <w:spacing w:after="0" w:line="240" w:lineRule="auto"/>
        <w:rPr>
          <w:rFonts w:ascii="inherit" w:eastAsia="Times New Roman" w:hAnsi="inherit" w:cs="Times New Roman"/>
          <w:color w:val="1F1F1F"/>
          <w:kern w:val="0"/>
          <w:sz w:val="20"/>
          <w:szCs w:val="20"/>
          <w14:ligatures w14:val="none"/>
        </w:rPr>
      </w:pPr>
      <w:r w:rsidRPr="00264153">
        <w:rPr>
          <w:rFonts w:ascii="inherit" w:eastAsia="Times New Roman" w:hAnsi="inherit" w:cs="Times New Roman"/>
          <w:color w:val="1F1F1F"/>
          <w:kern w:val="0"/>
          <w:sz w:val="20"/>
          <w:szCs w:val="20"/>
          <w14:ligatures w14:val="none"/>
        </w:rPr>
        <w:t>The studies by Reichman et al. and Carlsson et al. represent significant advancements in beta cell replacement for Type 1 Diabetes. Reichman et al. demonstrate the clinical efficacy of stem cell-derived islets in achieving insulin independence and eliminating severe hypoglycemia with immunosuppression. Carlsson et al. offer a groundbreaking "immunosuppression-free" strategy by genetically engineering "</w:t>
      </w:r>
      <w:proofErr w:type="spellStart"/>
      <w:r w:rsidRPr="00264153">
        <w:rPr>
          <w:rFonts w:ascii="inherit" w:eastAsia="Times New Roman" w:hAnsi="inherit" w:cs="Times New Roman"/>
          <w:color w:val="1F1F1F"/>
          <w:kern w:val="0"/>
          <w:sz w:val="20"/>
          <w:szCs w:val="20"/>
          <w14:ligatures w14:val="none"/>
        </w:rPr>
        <w:t>hypoimmune</w:t>
      </w:r>
      <w:proofErr w:type="spellEnd"/>
      <w:r w:rsidRPr="00264153">
        <w:rPr>
          <w:rFonts w:ascii="inherit" w:eastAsia="Times New Roman" w:hAnsi="inherit" w:cs="Times New Roman"/>
          <w:color w:val="1F1F1F"/>
          <w:kern w:val="0"/>
          <w:sz w:val="20"/>
          <w:szCs w:val="20"/>
          <w14:ligatures w14:val="none"/>
        </w:rPr>
        <w:t xml:space="preserve"> islets" to evade both adaptive and innate immune responses. While early and requiring further investigation, these findings provide strong encouragement for the future of T1D treatment, moving closer to a cure that overcomes the limitations of current insulin therapy and the challenges of immune rejection.</w:t>
      </w:r>
    </w:p>
    <w:p w14:paraId="6EEFC515" w14:textId="77777777" w:rsidR="00264153" w:rsidRPr="00264153" w:rsidRDefault="00264153" w:rsidP="00264153">
      <w:pPr>
        <w:pBdr>
          <w:top w:val="single" w:sz="6" w:space="1" w:color="auto"/>
        </w:pBdr>
        <w:spacing w:after="0" w:line="240" w:lineRule="auto"/>
        <w:jc w:val="center"/>
        <w:rPr>
          <w:rFonts w:ascii="Arial" w:eastAsia="Times New Roman" w:hAnsi="Arial" w:cs="Arial"/>
          <w:vanish/>
          <w:kern w:val="0"/>
          <w:sz w:val="20"/>
          <w:szCs w:val="20"/>
          <w14:ligatures w14:val="none"/>
        </w:rPr>
      </w:pPr>
      <w:r w:rsidRPr="00264153">
        <w:rPr>
          <w:rFonts w:ascii="Arial" w:eastAsia="Times New Roman" w:hAnsi="Arial" w:cs="Arial"/>
          <w:vanish/>
          <w:kern w:val="0"/>
          <w:sz w:val="20"/>
          <w:szCs w:val="20"/>
          <w14:ligatures w14:val="none"/>
        </w:rPr>
        <w:t>Bottom of Form</w:t>
      </w:r>
    </w:p>
    <w:p w14:paraId="50012F74" w14:textId="1CE0849D" w:rsidR="003653C9" w:rsidRPr="00264153" w:rsidRDefault="00264153" w:rsidP="00264153">
      <w:pPr>
        <w:rPr>
          <w:sz w:val="20"/>
          <w:szCs w:val="20"/>
        </w:rPr>
      </w:pPr>
      <w:r w:rsidRPr="00264153">
        <w:rPr>
          <w:rFonts w:ascii="Times New Roman" w:eastAsia="Times New Roman" w:hAnsi="Times New Roman" w:cs="Times New Roman"/>
          <w:kern w:val="0"/>
          <w:sz w:val="20"/>
          <w:szCs w:val="20"/>
          <w14:ligatures w14:val="none"/>
        </w:rPr>
        <w:t>.</w:t>
      </w:r>
    </w:p>
    <w:p w14:paraId="1B838A2F" w14:textId="77777777" w:rsidR="00264153" w:rsidRPr="00264153" w:rsidRDefault="00264153">
      <w:pPr>
        <w:rPr>
          <w:sz w:val="20"/>
          <w:szCs w:val="20"/>
        </w:rPr>
      </w:pPr>
    </w:p>
    <w:sectPr w:rsidR="00264153" w:rsidRPr="002641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Google Sans">
    <w:altName w:val="Cambria"/>
    <w:panose1 w:val="020B0604020202020204"/>
    <w:charset w:val="00"/>
    <w:family w:val="roman"/>
    <w:notTrueType/>
    <w:pitch w:val="default"/>
  </w:font>
  <w:font w:name="inherit">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D61A1"/>
    <w:multiLevelType w:val="multilevel"/>
    <w:tmpl w:val="3B30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B801E6"/>
    <w:multiLevelType w:val="multilevel"/>
    <w:tmpl w:val="3B30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EE3CD2"/>
    <w:multiLevelType w:val="multilevel"/>
    <w:tmpl w:val="3B30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4A2EC8"/>
    <w:multiLevelType w:val="multilevel"/>
    <w:tmpl w:val="3B30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213869"/>
    <w:multiLevelType w:val="multilevel"/>
    <w:tmpl w:val="8B18B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84F5359"/>
    <w:multiLevelType w:val="multilevel"/>
    <w:tmpl w:val="3B30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107448">
    <w:abstractNumId w:val="2"/>
  </w:num>
  <w:num w:numId="2" w16cid:durableId="1633553862">
    <w:abstractNumId w:val="3"/>
  </w:num>
  <w:num w:numId="3" w16cid:durableId="551621445">
    <w:abstractNumId w:val="0"/>
  </w:num>
  <w:num w:numId="4" w16cid:durableId="658266979">
    <w:abstractNumId w:val="4"/>
  </w:num>
  <w:num w:numId="5" w16cid:durableId="141309778">
    <w:abstractNumId w:val="1"/>
  </w:num>
  <w:num w:numId="6" w16cid:durableId="11700197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153"/>
    <w:rsid w:val="00264153"/>
    <w:rsid w:val="003653C9"/>
    <w:rsid w:val="0046682A"/>
    <w:rsid w:val="00662DE8"/>
    <w:rsid w:val="00CF7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9A21BB"/>
  <w15:chartTrackingRefBased/>
  <w15:docId w15:val="{348F273D-C91E-B742-B487-678E30F12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153"/>
  </w:style>
  <w:style w:type="paragraph" w:styleId="Heading1">
    <w:name w:val="heading 1"/>
    <w:basedOn w:val="Normal"/>
    <w:next w:val="Normal"/>
    <w:link w:val="Heading1Char"/>
    <w:uiPriority w:val="9"/>
    <w:qFormat/>
    <w:rsid w:val="00264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64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641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41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41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41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41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41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41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64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64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4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4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4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4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4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4153"/>
    <w:rPr>
      <w:rFonts w:eastAsiaTheme="majorEastAsia" w:cstheme="majorBidi"/>
      <w:color w:val="272727" w:themeColor="text1" w:themeTint="D8"/>
    </w:rPr>
  </w:style>
  <w:style w:type="paragraph" w:styleId="Title">
    <w:name w:val="Title"/>
    <w:basedOn w:val="Normal"/>
    <w:next w:val="Normal"/>
    <w:link w:val="TitleChar"/>
    <w:uiPriority w:val="10"/>
    <w:qFormat/>
    <w:rsid w:val="00264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4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4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4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4153"/>
    <w:pPr>
      <w:spacing w:before="160"/>
      <w:jc w:val="center"/>
    </w:pPr>
    <w:rPr>
      <w:i/>
      <w:iCs/>
      <w:color w:val="404040" w:themeColor="text1" w:themeTint="BF"/>
    </w:rPr>
  </w:style>
  <w:style w:type="character" w:customStyle="1" w:styleId="QuoteChar">
    <w:name w:val="Quote Char"/>
    <w:basedOn w:val="DefaultParagraphFont"/>
    <w:link w:val="Quote"/>
    <w:uiPriority w:val="29"/>
    <w:rsid w:val="00264153"/>
    <w:rPr>
      <w:i/>
      <w:iCs/>
      <w:color w:val="404040" w:themeColor="text1" w:themeTint="BF"/>
    </w:rPr>
  </w:style>
  <w:style w:type="paragraph" w:styleId="ListParagraph">
    <w:name w:val="List Paragraph"/>
    <w:basedOn w:val="Normal"/>
    <w:uiPriority w:val="34"/>
    <w:qFormat/>
    <w:rsid w:val="00264153"/>
    <w:pPr>
      <w:ind w:left="720"/>
      <w:contextualSpacing/>
    </w:pPr>
  </w:style>
  <w:style w:type="character" w:styleId="IntenseEmphasis">
    <w:name w:val="Intense Emphasis"/>
    <w:basedOn w:val="DefaultParagraphFont"/>
    <w:uiPriority w:val="21"/>
    <w:qFormat/>
    <w:rsid w:val="00264153"/>
    <w:rPr>
      <w:i/>
      <w:iCs/>
      <w:color w:val="0F4761" w:themeColor="accent1" w:themeShade="BF"/>
    </w:rPr>
  </w:style>
  <w:style w:type="paragraph" w:styleId="IntenseQuote">
    <w:name w:val="Intense Quote"/>
    <w:basedOn w:val="Normal"/>
    <w:next w:val="Normal"/>
    <w:link w:val="IntenseQuoteChar"/>
    <w:uiPriority w:val="30"/>
    <w:qFormat/>
    <w:rsid w:val="00264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4153"/>
    <w:rPr>
      <w:i/>
      <w:iCs/>
      <w:color w:val="0F4761" w:themeColor="accent1" w:themeShade="BF"/>
    </w:rPr>
  </w:style>
  <w:style w:type="character" w:styleId="IntenseReference">
    <w:name w:val="Intense Reference"/>
    <w:basedOn w:val="DefaultParagraphFont"/>
    <w:uiPriority w:val="32"/>
    <w:qFormat/>
    <w:rsid w:val="00264153"/>
    <w:rPr>
      <w:b/>
      <w:bCs/>
      <w:smallCaps/>
      <w:color w:val="0F4761" w:themeColor="accent1" w:themeShade="BF"/>
      <w:spacing w:val="5"/>
    </w:rPr>
  </w:style>
  <w:style w:type="paragraph" w:styleId="z-TopofForm">
    <w:name w:val="HTML Top of Form"/>
    <w:basedOn w:val="Normal"/>
    <w:next w:val="Normal"/>
    <w:link w:val="z-TopofFormChar"/>
    <w:hidden/>
    <w:uiPriority w:val="99"/>
    <w:semiHidden/>
    <w:unhideWhenUsed/>
    <w:rsid w:val="00264153"/>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264153"/>
    <w:rPr>
      <w:rFonts w:ascii="Arial" w:eastAsia="Times New Roman" w:hAnsi="Arial" w:cs="Arial"/>
      <w:vanish/>
      <w:kern w:val="0"/>
      <w:sz w:val="16"/>
      <w:szCs w:val="16"/>
      <w14:ligatures w14:val="none"/>
    </w:rPr>
  </w:style>
  <w:style w:type="paragraph" w:styleId="NormalWeb">
    <w:name w:val="Normal (Web)"/>
    <w:basedOn w:val="Normal"/>
    <w:uiPriority w:val="99"/>
    <w:semiHidden/>
    <w:unhideWhenUsed/>
    <w:rsid w:val="0026415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64153"/>
    <w:rPr>
      <w:b/>
      <w:bCs/>
    </w:rPr>
  </w:style>
  <w:style w:type="character" w:styleId="Emphasis">
    <w:name w:val="Emphasis"/>
    <w:basedOn w:val="DefaultParagraphFont"/>
    <w:uiPriority w:val="20"/>
    <w:qFormat/>
    <w:rsid w:val="00264153"/>
    <w:rPr>
      <w:i/>
      <w:iCs/>
    </w:rPr>
  </w:style>
  <w:style w:type="paragraph" w:customStyle="1" w:styleId="ql-indent-1">
    <w:name w:val="ql-indent-1"/>
    <w:basedOn w:val="Normal"/>
    <w:rsid w:val="00264153"/>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z-BottomofForm">
    <w:name w:val="HTML Bottom of Form"/>
    <w:basedOn w:val="Normal"/>
    <w:next w:val="Normal"/>
    <w:link w:val="z-BottomofFormChar"/>
    <w:hidden/>
    <w:uiPriority w:val="99"/>
    <w:semiHidden/>
    <w:unhideWhenUsed/>
    <w:rsid w:val="00264153"/>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264153"/>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1095</Words>
  <Characters>6244</Characters>
  <Application>Microsoft Office Word</Application>
  <DocSecurity>0</DocSecurity>
  <Lines>52</Lines>
  <Paragraphs>14</Paragraphs>
  <ScaleCrop>false</ScaleCrop>
  <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Westley PhD</dc:creator>
  <cp:keywords/>
  <dc:description/>
  <cp:lastModifiedBy>Monica Westley PhD</cp:lastModifiedBy>
  <cp:revision>1</cp:revision>
  <dcterms:created xsi:type="dcterms:W3CDTF">2025-09-04T20:11:00Z</dcterms:created>
  <dcterms:modified xsi:type="dcterms:W3CDTF">2025-09-04T20:12:00Z</dcterms:modified>
</cp:coreProperties>
</file>