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B00F0" w14:textId="4AA3E070" w:rsidR="00185E52" w:rsidRPr="00185E52" w:rsidRDefault="00185E52" w:rsidP="00185E52">
      <w:pPr>
        <w:shd w:val="clear" w:color="auto" w:fill="FFFFFF"/>
        <w:spacing w:after="0" w:line="240" w:lineRule="auto"/>
        <w:outlineLvl w:val="1"/>
        <w:rPr>
          <w:rFonts w:ascii="Times New Roman" w:eastAsia="Times New Roman" w:hAnsi="Times New Roman" w:cs="Times New Roman"/>
          <w:b/>
          <w:bCs/>
          <w:kern w:val="0"/>
          <w:sz w:val="20"/>
          <w:szCs w:val="20"/>
          <w14:ligatures w14:val="none"/>
        </w:rPr>
      </w:pPr>
      <w:r w:rsidRPr="00185E52">
        <w:rPr>
          <w:rFonts w:ascii="Times New Roman" w:eastAsia="Times New Roman" w:hAnsi="Times New Roman" w:cs="Times New Roman"/>
          <w:b/>
          <w:bCs/>
          <w:color w:val="131314"/>
          <w:kern w:val="0"/>
          <w:sz w:val="20"/>
          <w:szCs w:val="20"/>
          <w14:ligatures w14:val="none"/>
        </w:rPr>
        <w:t>SUMMARY (</w:t>
      </w:r>
      <w:r w:rsidRPr="00185E52">
        <w:rPr>
          <w:rFonts w:ascii="Times New Roman" w:eastAsia="Times New Roman" w:hAnsi="Times New Roman" w:cs="Times New Roman"/>
          <w:b/>
          <w:bCs/>
          <w:color w:val="131314"/>
          <w:kern w:val="0"/>
          <w:sz w:val="20"/>
          <w:szCs w:val="20"/>
          <w14:ligatures w14:val="none"/>
        </w:rPr>
        <w:t>cutting edge</w:t>
      </w:r>
      <w:r w:rsidRPr="00185E52">
        <w:rPr>
          <w:rFonts w:ascii="Times New Roman" w:eastAsia="Times New Roman" w:hAnsi="Times New Roman" w:cs="Times New Roman"/>
          <w:b/>
          <w:bCs/>
          <w:color w:val="131314"/>
          <w:kern w:val="0"/>
          <w:sz w:val="20"/>
          <w:szCs w:val="20"/>
          <w14:ligatures w14:val="none"/>
        </w:rPr>
        <w:t xml:space="preserve">) </w:t>
      </w:r>
      <w:r w:rsidRPr="00185E52">
        <w:rPr>
          <w:rFonts w:ascii="Times New Roman" w:eastAsia="Times New Roman" w:hAnsi="Times New Roman" w:cs="Times New Roman"/>
          <w:b/>
          <w:bCs/>
          <w:color w:val="131314"/>
          <w:kern w:val="0"/>
          <w:sz w:val="20"/>
          <w:szCs w:val="20"/>
          <w14:ligatures w14:val="none"/>
        </w:rPr>
        <w:t>7/11</w:t>
      </w:r>
      <w:r w:rsidRPr="00185E52">
        <w:rPr>
          <w:rFonts w:ascii="Times New Roman" w:eastAsia="Times New Roman" w:hAnsi="Times New Roman" w:cs="Times New Roman"/>
          <w:b/>
          <w:bCs/>
          <w:color w:val="131314"/>
          <w:kern w:val="0"/>
          <w:sz w:val="20"/>
          <w:szCs w:val="20"/>
          <w14:ligatures w14:val="none"/>
        </w:rPr>
        <w:t>/25</w:t>
      </w:r>
    </w:p>
    <w:p w14:paraId="18FFA545" w14:textId="77777777" w:rsidR="00185E52" w:rsidRPr="00185E52" w:rsidRDefault="00185E52" w:rsidP="00185E52">
      <w:pPr>
        <w:shd w:val="clear" w:color="auto" w:fill="FFFFFF"/>
        <w:spacing w:after="0" w:line="240" w:lineRule="auto"/>
        <w:outlineLvl w:val="1"/>
        <w:rPr>
          <w:rFonts w:ascii="Times New Roman" w:eastAsia="Times New Roman" w:hAnsi="Times New Roman" w:cs="Times New Roman"/>
          <w:b/>
          <w:bCs/>
          <w:kern w:val="0"/>
          <w:sz w:val="20"/>
          <w:szCs w:val="20"/>
          <w14:ligatures w14:val="none"/>
        </w:rPr>
      </w:pPr>
      <w:r w:rsidRPr="00185E52">
        <w:rPr>
          <w:rFonts w:ascii="Times New Roman" w:eastAsia="Times New Roman" w:hAnsi="Times New Roman" w:cs="Times New Roman"/>
          <w:b/>
          <w:bCs/>
          <w:color w:val="FF2F92"/>
          <w:kern w:val="0"/>
          <w:sz w:val="20"/>
          <w:szCs w:val="20"/>
          <w14:ligatures w14:val="none"/>
        </w:rPr>
        <w:t>ciT1zen science</w:t>
      </w:r>
    </w:p>
    <w:p w14:paraId="165A9D9D" w14:textId="77777777" w:rsidR="00185E52" w:rsidRPr="00185E52" w:rsidRDefault="00185E52" w:rsidP="00185E52">
      <w:pPr>
        <w:pBdr>
          <w:bottom w:val="single" w:sz="6" w:space="1" w:color="auto"/>
        </w:pBdr>
        <w:spacing w:after="0" w:line="240" w:lineRule="auto"/>
        <w:jc w:val="center"/>
        <w:rPr>
          <w:rFonts w:ascii="Arial" w:eastAsia="Times New Roman" w:hAnsi="Arial" w:cs="Arial"/>
          <w:vanish/>
          <w:kern w:val="0"/>
          <w:sz w:val="20"/>
          <w:szCs w:val="20"/>
          <w14:ligatures w14:val="none"/>
        </w:rPr>
      </w:pPr>
      <w:r w:rsidRPr="00185E52">
        <w:rPr>
          <w:rFonts w:ascii="Arial" w:eastAsia="Times New Roman" w:hAnsi="Arial" w:cs="Arial"/>
          <w:vanish/>
          <w:kern w:val="0"/>
          <w:sz w:val="20"/>
          <w:szCs w:val="20"/>
          <w14:ligatures w14:val="none"/>
        </w:rPr>
        <w:t>Top of Form</w:t>
      </w:r>
    </w:p>
    <w:p w14:paraId="2D5D3DE5" w14:textId="77777777" w:rsidR="00185E52" w:rsidRPr="00185E52" w:rsidRDefault="00185E52" w:rsidP="00185E52">
      <w:pPr>
        <w:spacing w:after="0" w:line="300" w:lineRule="atLeast"/>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b/>
          <w:bCs/>
          <w:color w:val="1F1F1F"/>
          <w:kern w:val="0"/>
          <w:sz w:val="20"/>
          <w:szCs w:val="20"/>
          <w14:ligatures w14:val="none"/>
        </w:rPr>
        <w:t>Source:</w:t>
      </w:r>
      <w:r w:rsidRPr="00185E52">
        <w:rPr>
          <w:rFonts w:ascii="Google Sans" w:eastAsia="Times New Roman" w:hAnsi="Google Sans" w:cs="Times New Roman"/>
          <w:color w:val="1F1F1F"/>
          <w:kern w:val="0"/>
          <w:sz w:val="20"/>
          <w:szCs w:val="20"/>
          <w14:ligatures w14:val="none"/>
        </w:rPr>
        <w:t xml:space="preserve"> Excerpts from "Immunology Cell Biology - 2025 - Loaiza Naranjo - PD‐1 expressing islet‐specific CD4 T cells promote bystander tolerance.pdf"</w:t>
      </w:r>
    </w:p>
    <w:p w14:paraId="6D1C33F5" w14:textId="77777777" w:rsidR="00185E52" w:rsidRPr="00185E52" w:rsidRDefault="00185E52" w:rsidP="00185E52">
      <w:pPr>
        <w:spacing w:after="0" w:line="300" w:lineRule="atLeast"/>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b/>
          <w:bCs/>
          <w:color w:val="1F1F1F"/>
          <w:kern w:val="0"/>
          <w:sz w:val="20"/>
          <w:szCs w:val="20"/>
          <w14:ligatures w14:val="none"/>
        </w:rPr>
        <w:t>Date:</w:t>
      </w:r>
      <w:r w:rsidRPr="00185E52">
        <w:rPr>
          <w:rFonts w:ascii="Google Sans" w:eastAsia="Times New Roman" w:hAnsi="Google Sans" w:cs="Times New Roman"/>
          <w:color w:val="1F1F1F"/>
          <w:kern w:val="0"/>
          <w:sz w:val="20"/>
          <w:szCs w:val="20"/>
          <w14:ligatures w14:val="none"/>
        </w:rPr>
        <w:t xml:space="preserve"> June 11, 2025</w:t>
      </w:r>
    </w:p>
    <w:p w14:paraId="6E023FED" w14:textId="77777777" w:rsidR="00185E52" w:rsidRPr="00185E52" w:rsidRDefault="00185E52" w:rsidP="00185E52">
      <w:pPr>
        <w:spacing w:after="0" w:line="300" w:lineRule="atLeast"/>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b/>
          <w:bCs/>
          <w:color w:val="1F1F1F"/>
          <w:kern w:val="0"/>
          <w:sz w:val="20"/>
          <w:szCs w:val="20"/>
          <w14:ligatures w14:val="none"/>
        </w:rPr>
        <w:t>Authors:</w:t>
      </w:r>
      <w:r w:rsidRPr="00185E52">
        <w:rPr>
          <w:rFonts w:ascii="Google Sans" w:eastAsia="Times New Roman" w:hAnsi="Google Sans" w:cs="Times New Roman"/>
          <w:color w:val="1F1F1F"/>
          <w:kern w:val="0"/>
          <w:sz w:val="20"/>
          <w:szCs w:val="20"/>
          <w14:ligatures w14:val="none"/>
        </w:rPr>
        <w:t xml:space="preserve"> Jeniffer D Loaiza Naranjo, Vivian Zhang, Rathna Ravichandran, Anne-Sophie </w:t>
      </w:r>
      <w:proofErr w:type="spellStart"/>
      <w:r w:rsidRPr="00185E52">
        <w:rPr>
          <w:rFonts w:ascii="Google Sans" w:eastAsia="Times New Roman" w:hAnsi="Google Sans" w:cs="Times New Roman"/>
          <w:color w:val="1F1F1F"/>
          <w:kern w:val="0"/>
          <w:sz w:val="20"/>
          <w:szCs w:val="20"/>
          <w14:ligatures w14:val="none"/>
        </w:rPr>
        <w:t>Bergot</w:t>
      </w:r>
      <w:proofErr w:type="spellEnd"/>
      <w:r w:rsidRPr="00185E52">
        <w:rPr>
          <w:rFonts w:ascii="Google Sans" w:eastAsia="Times New Roman" w:hAnsi="Google Sans" w:cs="Times New Roman"/>
          <w:color w:val="1F1F1F"/>
          <w:kern w:val="0"/>
          <w:sz w:val="20"/>
          <w:szCs w:val="20"/>
          <w14:ligatures w14:val="none"/>
        </w:rPr>
        <w:t xml:space="preserve">, </w:t>
      </w:r>
      <w:proofErr w:type="spellStart"/>
      <w:r w:rsidRPr="00185E52">
        <w:rPr>
          <w:rFonts w:ascii="Google Sans" w:eastAsia="Times New Roman" w:hAnsi="Google Sans" w:cs="Times New Roman"/>
          <w:color w:val="1F1F1F"/>
          <w:kern w:val="0"/>
          <w:sz w:val="20"/>
          <w:szCs w:val="20"/>
          <w14:ligatures w14:val="none"/>
        </w:rPr>
        <w:t>Ranjeny</w:t>
      </w:r>
      <w:proofErr w:type="spellEnd"/>
      <w:r w:rsidRPr="00185E52">
        <w:rPr>
          <w:rFonts w:ascii="Google Sans" w:eastAsia="Times New Roman" w:hAnsi="Google Sans" w:cs="Times New Roman"/>
          <w:color w:val="1F1F1F"/>
          <w:kern w:val="0"/>
          <w:sz w:val="20"/>
          <w:szCs w:val="20"/>
          <w14:ligatures w14:val="none"/>
        </w:rPr>
        <w:t xml:space="preserve"> Thomas &amp; Emma E Hamilton-Williams</w:t>
      </w:r>
    </w:p>
    <w:p w14:paraId="675B65F3" w14:textId="77777777" w:rsidR="00185E52" w:rsidRPr="00185E52" w:rsidRDefault="00185E52" w:rsidP="00185E52">
      <w:pPr>
        <w:spacing w:after="0" w:line="300" w:lineRule="atLeast"/>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b/>
          <w:bCs/>
          <w:color w:val="1F1F1F"/>
          <w:kern w:val="0"/>
          <w:sz w:val="20"/>
          <w:szCs w:val="20"/>
          <w14:ligatures w14:val="none"/>
        </w:rPr>
        <w:t>Keywords:</w:t>
      </w:r>
      <w:r w:rsidRPr="00185E52">
        <w:rPr>
          <w:rFonts w:ascii="Google Sans" w:eastAsia="Times New Roman" w:hAnsi="Google Sans" w:cs="Times New Roman"/>
          <w:color w:val="1F1F1F"/>
          <w:kern w:val="0"/>
          <w:sz w:val="20"/>
          <w:szCs w:val="20"/>
          <w14:ligatures w14:val="none"/>
        </w:rPr>
        <w:t xml:space="preserve"> autoimmunity, PD-1, regulation, tolerance, type 1 diabetes</w:t>
      </w:r>
    </w:p>
    <w:p w14:paraId="3863090C" w14:textId="77777777" w:rsidR="00185E52" w:rsidRPr="00185E52" w:rsidRDefault="00185E52" w:rsidP="00185E52">
      <w:pPr>
        <w:spacing w:after="0" w:line="780" w:lineRule="atLeast"/>
        <w:outlineLvl w:val="1"/>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color w:val="1F1F1F"/>
          <w:kern w:val="0"/>
          <w:sz w:val="20"/>
          <w:szCs w:val="20"/>
          <w14:ligatures w14:val="none"/>
        </w:rPr>
        <w:t>Executive Summary</w:t>
      </w:r>
    </w:p>
    <w:p w14:paraId="4A5EEF2B" w14:textId="77777777" w:rsidR="00185E52" w:rsidRPr="00185E52" w:rsidRDefault="00185E52" w:rsidP="00185E52">
      <w:pPr>
        <w:spacing w:after="0" w:line="300" w:lineRule="atLeast"/>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color w:val="1F1F1F"/>
          <w:kern w:val="0"/>
          <w:sz w:val="20"/>
          <w:szCs w:val="20"/>
          <w14:ligatures w14:val="none"/>
        </w:rPr>
        <w:t>This research investigates the critical role of Programmed Death 1 (PD-1) expression on CD4+ T cells in maintaining self-tolerance and preventing autoimmunity, particularly in the context of Type 1 Diabetes (T1D). Using a CRISPR/Cas9-mediated selective knockout of PD-1 in islet antigen-specific BDC2.5 CD4+ T cells in nonobese diabetic (NOD) mice, the study demonstrates that PD-1 expression is essential for bystander suppression of autoreactive CD8+ T cells specific for different islet antigens. Loss of PD-1 in CD4+ T cells leads to their enhanced proliferation, acquisition of an inflammatory and cytotoxic phenotype, and increased infiltration into the pancreas. Crucially, this impairment in CD4+ T cell regulation subsequently promotes the proliferation and effector function of autoreactive CD8+ T cells, ultimately accelerating diabetes progression. The findings underscore PD-1's role in promoting a tolerogenic microenvironment and restraining T cell-mediated autoimmune responses, with significant implications for immunotherapy design in autoimmune diseases.</w:t>
      </w:r>
    </w:p>
    <w:p w14:paraId="370A2E59" w14:textId="77777777" w:rsidR="00185E52" w:rsidRPr="00185E52" w:rsidRDefault="00185E52" w:rsidP="00185E52">
      <w:pPr>
        <w:spacing w:after="0" w:line="780" w:lineRule="atLeast"/>
        <w:outlineLvl w:val="1"/>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color w:val="1F1F1F"/>
          <w:kern w:val="0"/>
          <w:sz w:val="20"/>
          <w:szCs w:val="20"/>
          <w14:ligatures w14:val="none"/>
        </w:rPr>
        <w:t>Key Findings and Themes</w:t>
      </w:r>
    </w:p>
    <w:p w14:paraId="1CA0CB20" w14:textId="77777777" w:rsidR="00185E52" w:rsidRPr="00185E52" w:rsidRDefault="00185E52" w:rsidP="00185E52">
      <w:pPr>
        <w:spacing w:after="0" w:line="660" w:lineRule="atLeast"/>
        <w:outlineLvl w:val="2"/>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color w:val="1F1F1F"/>
          <w:kern w:val="0"/>
          <w:sz w:val="20"/>
          <w:szCs w:val="20"/>
          <w14:ligatures w14:val="none"/>
        </w:rPr>
        <w:t>1. PD-1 Expression on CD4+ T Cells is Crucial for Maintaining Self-Tolerance</w:t>
      </w:r>
    </w:p>
    <w:p w14:paraId="5F9D4657" w14:textId="77777777" w:rsidR="00185E52" w:rsidRPr="00185E52" w:rsidRDefault="00185E52" w:rsidP="00185E52">
      <w:pPr>
        <w:numPr>
          <w:ilvl w:val="0"/>
          <w:numId w:val="1"/>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Core Hypothesis:</w:t>
      </w:r>
      <w:r w:rsidRPr="00185E52">
        <w:rPr>
          <w:rFonts w:ascii="inherit" w:eastAsia="Times New Roman" w:hAnsi="inherit" w:cs="Times New Roman"/>
          <w:color w:val="1F1F1F"/>
          <w:kern w:val="0"/>
          <w:sz w:val="20"/>
          <w:szCs w:val="20"/>
          <w14:ligatures w14:val="none"/>
        </w:rPr>
        <w:t xml:space="preserve"> The study aimed to determine "Whether PD-1 expression by CD4+ T cells is necessary for induction and maintenance of bystander tolerance."</w:t>
      </w:r>
    </w:p>
    <w:p w14:paraId="2FA06EE5" w14:textId="77777777" w:rsidR="00185E52" w:rsidRPr="00185E52" w:rsidRDefault="00185E52" w:rsidP="00185E52">
      <w:pPr>
        <w:numPr>
          <w:ilvl w:val="0"/>
          <w:numId w:val="1"/>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Mechanism of Tolerance:</w:t>
      </w:r>
      <w:r w:rsidRPr="00185E52">
        <w:rPr>
          <w:rFonts w:ascii="inherit" w:eastAsia="Times New Roman" w:hAnsi="inherit" w:cs="Times New Roman"/>
          <w:color w:val="1F1F1F"/>
          <w:kern w:val="0"/>
          <w:sz w:val="20"/>
          <w:szCs w:val="20"/>
          <w14:ligatures w14:val="none"/>
        </w:rPr>
        <w:t xml:space="preserve"> T1D is characterized by "loss of T-cell tolerance to multiple islet antigens." This research focuses on "bystander suppression," where tolerance to one autoantigen induces tolerance to other T-cell reactivities.</w:t>
      </w:r>
    </w:p>
    <w:p w14:paraId="38CB0143" w14:textId="77777777" w:rsidR="00185E52" w:rsidRPr="00185E52" w:rsidRDefault="00185E52" w:rsidP="00185E52">
      <w:pPr>
        <w:numPr>
          <w:ilvl w:val="0"/>
          <w:numId w:val="1"/>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PD-1's Role:</w:t>
      </w:r>
      <w:r w:rsidRPr="00185E52">
        <w:rPr>
          <w:rFonts w:ascii="inherit" w:eastAsia="Times New Roman" w:hAnsi="inherit" w:cs="Times New Roman"/>
          <w:color w:val="1F1F1F"/>
          <w:kern w:val="0"/>
          <w:sz w:val="20"/>
          <w:szCs w:val="20"/>
          <w14:ligatures w14:val="none"/>
        </w:rPr>
        <w:t xml:space="preserve"> The study concludes that "PD-1 expression by antigen-specific CD4+ T-cell populations is required for bystander suppression of autoreactive CD8+ T cells of other specificities." This highlights PD-1 as a "major checkpoint inhibitor of T-cell activation and effector function."</w:t>
      </w:r>
    </w:p>
    <w:p w14:paraId="5EFC3869" w14:textId="77777777" w:rsidR="00185E52" w:rsidRPr="00185E52" w:rsidRDefault="00185E52" w:rsidP="00185E52">
      <w:pPr>
        <w:spacing w:after="0" w:line="660" w:lineRule="atLeast"/>
        <w:outlineLvl w:val="2"/>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color w:val="1F1F1F"/>
          <w:kern w:val="0"/>
          <w:sz w:val="20"/>
          <w:szCs w:val="20"/>
          <w14:ligatures w14:val="none"/>
        </w:rPr>
        <w:t>2. Loss of PD-1 in CD4+ T Cells Leads to an Activated, Inflammatory, and Cytotoxic Phenotype</w:t>
      </w:r>
    </w:p>
    <w:p w14:paraId="0D0D0284" w14:textId="77777777" w:rsidR="00185E52" w:rsidRPr="00185E52" w:rsidRDefault="00185E52" w:rsidP="00185E52">
      <w:pPr>
        <w:numPr>
          <w:ilvl w:val="0"/>
          <w:numId w:val="2"/>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Enhanced Proliferation:</w:t>
      </w:r>
      <w:r w:rsidRPr="00185E52">
        <w:rPr>
          <w:rFonts w:ascii="inherit" w:eastAsia="Times New Roman" w:hAnsi="inherit" w:cs="Times New Roman"/>
          <w:color w:val="1F1F1F"/>
          <w:kern w:val="0"/>
          <w:sz w:val="20"/>
          <w:szCs w:val="20"/>
          <w14:ligatures w14:val="none"/>
        </w:rPr>
        <w:t xml:space="preserve"> CRISPR/Cas9-mediated knockout of PD-1 in BDC2.5 CD4+ T cells resulted in "increased the overall proliferation of chromogranin A-specific BDC2.5 CD4+ T cells."</w:t>
      </w:r>
    </w:p>
    <w:p w14:paraId="47264AC9" w14:textId="77777777" w:rsidR="00185E52" w:rsidRPr="00185E52" w:rsidRDefault="00185E52" w:rsidP="00185E52">
      <w:pPr>
        <w:numPr>
          <w:ilvl w:val="0"/>
          <w:numId w:val="2"/>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Effector-Memory Differentiation:</w:t>
      </w:r>
      <w:r w:rsidRPr="00185E52">
        <w:rPr>
          <w:rFonts w:ascii="inherit" w:eastAsia="Times New Roman" w:hAnsi="inherit" w:cs="Times New Roman"/>
          <w:color w:val="1F1F1F"/>
          <w:kern w:val="0"/>
          <w:sz w:val="20"/>
          <w:szCs w:val="20"/>
          <w14:ligatures w14:val="none"/>
        </w:rPr>
        <w:t xml:space="preserve"> PD-1-deficient BDC2.5 cells rapidly "differentiated into activated (CD44hi CD62L</w:t>
      </w:r>
      <w:r w:rsidRPr="00185E52">
        <w:rPr>
          <w:rFonts w:ascii="inherit" w:eastAsia="Times New Roman" w:hAnsi="inherit" w:cs="Times New Roman"/>
          <w:color w:val="1F1F1F"/>
          <w:kern w:val="0"/>
          <w:sz w:val="20"/>
          <w:szCs w:val="20"/>
          <w14:ligatures w14:val="none"/>
        </w:rPr>
        <w:t xml:space="preserve">) cells in the spleen and </w:t>
      </w:r>
      <w:proofErr w:type="spellStart"/>
      <w:r w:rsidRPr="00185E52">
        <w:rPr>
          <w:rFonts w:ascii="inherit" w:eastAsia="Times New Roman" w:hAnsi="inherit" w:cs="Times New Roman"/>
          <w:color w:val="1F1F1F"/>
          <w:kern w:val="0"/>
          <w:sz w:val="20"/>
          <w:szCs w:val="20"/>
          <w14:ligatures w14:val="none"/>
        </w:rPr>
        <w:t>pLN</w:t>
      </w:r>
      <w:proofErr w:type="spellEnd"/>
      <w:r w:rsidRPr="00185E52">
        <w:rPr>
          <w:rFonts w:ascii="inherit" w:eastAsia="Times New Roman" w:hAnsi="inherit" w:cs="Times New Roman"/>
          <w:color w:val="1F1F1F"/>
          <w:kern w:val="0"/>
          <w:sz w:val="20"/>
          <w:szCs w:val="20"/>
          <w14:ligatures w14:val="none"/>
        </w:rPr>
        <w:t xml:space="preserve"> of recipient mice." They acquired a "T-bet+ ICOS+ CD107a+ IFN-c+ effector phenotype."</w:t>
      </w:r>
    </w:p>
    <w:p w14:paraId="230FC9C7" w14:textId="77777777" w:rsidR="00185E52" w:rsidRPr="00185E52" w:rsidRDefault="00185E52" w:rsidP="00185E52">
      <w:pPr>
        <w:numPr>
          <w:ilvl w:val="0"/>
          <w:numId w:val="2"/>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Increased Cytotoxic Markers:</w:t>
      </w:r>
      <w:r w:rsidRPr="00185E52">
        <w:rPr>
          <w:rFonts w:ascii="inherit" w:eastAsia="Times New Roman" w:hAnsi="inherit" w:cs="Times New Roman"/>
          <w:color w:val="1F1F1F"/>
          <w:kern w:val="0"/>
          <w:sz w:val="20"/>
          <w:szCs w:val="20"/>
          <w14:ligatures w14:val="none"/>
        </w:rPr>
        <w:t xml:space="preserve"> A "significant increase in the number of BDC2.5/PD-1KO cells within the pancreas, with a similar trend in endogenous CD4+ T-cell infiltration." These cells showed </w:t>
      </w:r>
      <w:r w:rsidRPr="00185E52">
        <w:rPr>
          <w:rFonts w:ascii="inherit" w:eastAsia="Times New Roman" w:hAnsi="inherit" w:cs="Times New Roman"/>
          <w:color w:val="1F1F1F"/>
          <w:kern w:val="0"/>
          <w:sz w:val="20"/>
          <w:szCs w:val="20"/>
          <w14:ligatures w14:val="none"/>
        </w:rPr>
        <w:lastRenderedPageBreak/>
        <w:t xml:space="preserve">"Significantly higher proportions of CD107a in PD-1KO cells were observed in the </w:t>
      </w:r>
      <w:proofErr w:type="spellStart"/>
      <w:r w:rsidRPr="00185E52">
        <w:rPr>
          <w:rFonts w:ascii="inherit" w:eastAsia="Times New Roman" w:hAnsi="inherit" w:cs="Times New Roman"/>
          <w:color w:val="1F1F1F"/>
          <w:kern w:val="0"/>
          <w:sz w:val="20"/>
          <w:szCs w:val="20"/>
          <w14:ligatures w14:val="none"/>
        </w:rPr>
        <w:t>pLN</w:t>
      </w:r>
      <w:proofErr w:type="spellEnd"/>
      <w:r w:rsidRPr="00185E52">
        <w:rPr>
          <w:rFonts w:ascii="inherit" w:eastAsia="Times New Roman" w:hAnsi="inherit" w:cs="Times New Roman"/>
          <w:color w:val="1F1F1F"/>
          <w:kern w:val="0"/>
          <w:sz w:val="20"/>
          <w:szCs w:val="20"/>
          <w14:ligatures w14:val="none"/>
        </w:rPr>
        <w:t xml:space="preserve"> and pancreas and higher IFN-c overall." CD107a measures degranulation and cytotoxic activity.</w:t>
      </w:r>
    </w:p>
    <w:p w14:paraId="2FBC9915" w14:textId="77777777" w:rsidR="00185E52" w:rsidRPr="00185E52" w:rsidRDefault="00185E52" w:rsidP="00185E52">
      <w:pPr>
        <w:numPr>
          <w:ilvl w:val="0"/>
          <w:numId w:val="2"/>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Reduced IL-10:</w:t>
      </w:r>
      <w:r w:rsidRPr="00185E52">
        <w:rPr>
          <w:rFonts w:ascii="inherit" w:eastAsia="Times New Roman" w:hAnsi="inherit" w:cs="Times New Roman"/>
          <w:color w:val="1F1F1F"/>
          <w:kern w:val="0"/>
          <w:sz w:val="20"/>
          <w:szCs w:val="20"/>
          <w14:ligatures w14:val="none"/>
        </w:rPr>
        <w:t xml:space="preserve"> "Loss of PD-1 resulted in a reduction in IL-10 expression in the spleen four days post-transfer," indicating a shift away from a regulatory profile.</w:t>
      </w:r>
    </w:p>
    <w:p w14:paraId="71498089" w14:textId="77777777" w:rsidR="00185E52" w:rsidRPr="00185E52" w:rsidRDefault="00185E52" w:rsidP="00185E52">
      <w:pPr>
        <w:numPr>
          <w:ilvl w:val="0"/>
          <w:numId w:val="2"/>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Conclusion:</w:t>
      </w:r>
      <w:r w:rsidRPr="00185E52">
        <w:rPr>
          <w:rFonts w:ascii="inherit" w:eastAsia="Times New Roman" w:hAnsi="inherit" w:cs="Times New Roman"/>
          <w:color w:val="1F1F1F"/>
          <w:kern w:val="0"/>
          <w:sz w:val="20"/>
          <w:szCs w:val="20"/>
          <w14:ligatures w14:val="none"/>
        </w:rPr>
        <w:t xml:space="preserve"> "These data suggest a role for PD-1 in preventing inflammatory and cytotoxic self-reactive CD4+ Th1 cell development."</w:t>
      </w:r>
    </w:p>
    <w:p w14:paraId="2BD4F3AB" w14:textId="77777777" w:rsidR="00185E52" w:rsidRPr="00185E52" w:rsidRDefault="00185E52" w:rsidP="00185E52">
      <w:pPr>
        <w:spacing w:after="0" w:line="660" w:lineRule="atLeast"/>
        <w:outlineLvl w:val="2"/>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color w:val="1F1F1F"/>
          <w:kern w:val="0"/>
          <w:sz w:val="20"/>
          <w:szCs w:val="20"/>
          <w14:ligatures w14:val="none"/>
        </w:rPr>
        <w:t>3. PD-1-Deficient CD4+ T Cells Impair Regulation of Autoreactive CD8+ T Cells</w:t>
      </w:r>
    </w:p>
    <w:p w14:paraId="2394B02E" w14:textId="77777777" w:rsidR="00185E52" w:rsidRPr="00185E52" w:rsidRDefault="00185E52" w:rsidP="00185E52">
      <w:pPr>
        <w:numPr>
          <w:ilvl w:val="0"/>
          <w:numId w:val="3"/>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Increased CD8+ T Cell Proliferation:</w:t>
      </w:r>
      <w:r w:rsidRPr="00185E52">
        <w:rPr>
          <w:rFonts w:ascii="inherit" w:eastAsia="Times New Roman" w:hAnsi="inherit" w:cs="Times New Roman"/>
          <w:color w:val="1F1F1F"/>
          <w:kern w:val="0"/>
          <w:sz w:val="20"/>
          <w:szCs w:val="20"/>
          <w14:ligatures w14:val="none"/>
        </w:rPr>
        <w:t xml:space="preserve"> "Deficiency of PD-1 in transferred BDC2.5 CD4+ T cells increased the proliferation and differentiation of effector CD8+ T cells in the </w:t>
      </w:r>
      <w:proofErr w:type="spellStart"/>
      <w:r w:rsidRPr="00185E52">
        <w:rPr>
          <w:rFonts w:ascii="inherit" w:eastAsia="Times New Roman" w:hAnsi="inherit" w:cs="Times New Roman"/>
          <w:color w:val="1F1F1F"/>
          <w:kern w:val="0"/>
          <w:sz w:val="20"/>
          <w:szCs w:val="20"/>
          <w14:ligatures w14:val="none"/>
        </w:rPr>
        <w:t>pLN</w:t>
      </w:r>
      <w:proofErr w:type="spellEnd"/>
      <w:r w:rsidRPr="00185E52">
        <w:rPr>
          <w:rFonts w:ascii="inherit" w:eastAsia="Times New Roman" w:hAnsi="inherit" w:cs="Times New Roman"/>
          <w:color w:val="1F1F1F"/>
          <w:kern w:val="0"/>
          <w:sz w:val="20"/>
          <w:szCs w:val="20"/>
          <w14:ligatures w14:val="none"/>
        </w:rPr>
        <w:t xml:space="preserve"> of recipient mice."</w:t>
      </w:r>
    </w:p>
    <w:p w14:paraId="1A378C03" w14:textId="77777777" w:rsidR="00185E52" w:rsidRPr="00185E52" w:rsidRDefault="00185E52" w:rsidP="00185E52">
      <w:pPr>
        <w:numPr>
          <w:ilvl w:val="0"/>
          <w:numId w:val="3"/>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Enhanced CD8+ Effector Phenotype:</w:t>
      </w:r>
      <w:r w:rsidRPr="00185E52">
        <w:rPr>
          <w:rFonts w:ascii="inherit" w:eastAsia="Times New Roman" w:hAnsi="inherit" w:cs="Times New Roman"/>
          <w:color w:val="1F1F1F"/>
          <w:kern w:val="0"/>
          <w:sz w:val="20"/>
          <w:szCs w:val="20"/>
          <w14:ligatures w14:val="none"/>
        </w:rPr>
        <w:t xml:space="preserve"> IGRP-specific 8.3 CD8+ T cells, when co-transferred with PD-1KO BDC2.5 cells, "developed an ICOS+ phenotype with increased degranulation potential in the pancreas." They showed "significant upregulation of CD107a and similar trends for Granzyme B and TNF."</w:t>
      </w:r>
    </w:p>
    <w:p w14:paraId="60030483" w14:textId="77777777" w:rsidR="00185E52" w:rsidRPr="00185E52" w:rsidRDefault="00185E52" w:rsidP="00185E52">
      <w:pPr>
        <w:numPr>
          <w:ilvl w:val="0"/>
          <w:numId w:val="3"/>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Epitope Spreading:</w:t>
      </w:r>
      <w:r w:rsidRPr="00185E52">
        <w:rPr>
          <w:rFonts w:ascii="inherit" w:eastAsia="Times New Roman" w:hAnsi="inherit" w:cs="Times New Roman"/>
          <w:color w:val="1F1F1F"/>
          <w:kern w:val="0"/>
          <w:sz w:val="20"/>
          <w:szCs w:val="20"/>
          <w14:ligatures w14:val="none"/>
        </w:rPr>
        <w:t xml:space="preserve"> "A break in bystander tolerance with BDC2.5/PD-1KO cells was also evident in the endogenous CD8+ T cells, which increased granzyme B expression in the pancreas." This suggests a broader autoimmune attack.</w:t>
      </w:r>
    </w:p>
    <w:p w14:paraId="6ED102FC" w14:textId="77777777" w:rsidR="00185E52" w:rsidRPr="00185E52" w:rsidRDefault="00185E52" w:rsidP="00185E52">
      <w:pPr>
        <w:spacing w:after="0" w:line="660" w:lineRule="atLeast"/>
        <w:outlineLvl w:val="2"/>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color w:val="1F1F1F"/>
          <w:kern w:val="0"/>
          <w:sz w:val="20"/>
          <w:szCs w:val="20"/>
          <w14:ligatures w14:val="none"/>
        </w:rPr>
        <w:t>4. Pancreatic Migration of PD-1-Deficient CD4+ T Cells is Required for CD8+ T Cell Activation</w:t>
      </w:r>
    </w:p>
    <w:p w14:paraId="636C5EE0" w14:textId="77777777" w:rsidR="00185E52" w:rsidRPr="00185E52" w:rsidRDefault="00185E52" w:rsidP="00185E52">
      <w:pPr>
        <w:numPr>
          <w:ilvl w:val="0"/>
          <w:numId w:val="4"/>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No APC Maturation Effect:</w:t>
      </w:r>
      <w:r w:rsidRPr="00185E52">
        <w:rPr>
          <w:rFonts w:ascii="inherit" w:eastAsia="Times New Roman" w:hAnsi="inherit" w:cs="Times New Roman"/>
          <w:color w:val="1F1F1F"/>
          <w:kern w:val="0"/>
          <w:sz w:val="20"/>
          <w:szCs w:val="20"/>
          <w14:ligatures w14:val="none"/>
        </w:rPr>
        <w:t xml:space="preserve"> The study found "No differences in the expression of activation markers CD40, CD86... or PD-L1 and CD155 were observed across any APC populations." This suggests that the increased CD8+ T cell activation was not due to direct licensing of antigen-presenting cells (APCs) in the pancreatic lymph nodes (</w:t>
      </w:r>
      <w:proofErr w:type="spellStart"/>
      <w:r w:rsidRPr="00185E52">
        <w:rPr>
          <w:rFonts w:ascii="inherit" w:eastAsia="Times New Roman" w:hAnsi="inherit" w:cs="Times New Roman"/>
          <w:color w:val="1F1F1F"/>
          <w:kern w:val="0"/>
          <w:sz w:val="20"/>
          <w:szCs w:val="20"/>
          <w14:ligatures w14:val="none"/>
        </w:rPr>
        <w:t>pLN</w:t>
      </w:r>
      <w:proofErr w:type="spellEnd"/>
      <w:r w:rsidRPr="00185E52">
        <w:rPr>
          <w:rFonts w:ascii="inherit" w:eastAsia="Times New Roman" w:hAnsi="inherit" w:cs="Times New Roman"/>
          <w:color w:val="1F1F1F"/>
          <w:kern w:val="0"/>
          <w:sz w:val="20"/>
          <w:szCs w:val="20"/>
          <w14:ligatures w14:val="none"/>
        </w:rPr>
        <w:t>) by the PD-1KO CD4+ T cells.</w:t>
      </w:r>
    </w:p>
    <w:p w14:paraId="4F80B5C7" w14:textId="77777777" w:rsidR="00185E52" w:rsidRPr="00185E52" w:rsidRDefault="00185E52" w:rsidP="00185E52">
      <w:pPr>
        <w:numPr>
          <w:ilvl w:val="0"/>
          <w:numId w:val="4"/>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Dependence on Pancreatic Infiltration:</w:t>
      </w:r>
      <w:r w:rsidRPr="00185E52">
        <w:rPr>
          <w:rFonts w:ascii="inherit" w:eastAsia="Times New Roman" w:hAnsi="inherit" w:cs="Times New Roman"/>
          <w:color w:val="1F1F1F"/>
          <w:kern w:val="0"/>
          <w:sz w:val="20"/>
          <w:szCs w:val="20"/>
          <w14:ligatures w14:val="none"/>
        </w:rPr>
        <w:t xml:space="preserve"> Treatment with FTY720, an inhibitor of lymphocyte egress from lymphoid organs, "prevented the proliferative boost of 8.3 cells in the presence of BDC2.5/PD-1KO cells." This indicates that "BDC2.5/PD-1KO cells need to migrate to the pancreas to drive inflammation and enhance the activation of the 8.3 cells." The proposed mechanism is that their infiltration and subsequent islet damage "potentially releases additional islet antigens and recruits APCs capable of presenting antigens to both CD4+ and CD8+ T cells."</w:t>
      </w:r>
    </w:p>
    <w:p w14:paraId="17CA7D8B" w14:textId="77777777" w:rsidR="00185E52" w:rsidRPr="00185E52" w:rsidRDefault="00185E52" w:rsidP="00185E52">
      <w:pPr>
        <w:spacing w:after="0" w:line="660" w:lineRule="atLeast"/>
        <w:outlineLvl w:val="2"/>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color w:val="1F1F1F"/>
          <w:kern w:val="0"/>
          <w:sz w:val="20"/>
          <w:szCs w:val="20"/>
          <w14:ligatures w14:val="none"/>
        </w:rPr>
        <w:t>5. Loss of PD-1 in CD4+ T Cells Accelerates Diabetes Progression</w:t>
      </w:r>
    </w:p>
    <w:p w14:paraId="4E3F06B3" w14:textId="77777777" w:rsidR="00185E52" w:rsidRPr="00185E52" w:rsidRDefault="00185E52" w:rsidP="00185E52">
      <w:pPr>
        <w:numPr>
          <w:ilvl w:val="0"/>
          <w:numId w:val="5"/>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Accelerated Onset:</w:t>
      </w:r>
      <w:r w:rsidRPr="00185E52">
        <w:rPr>
          <w:rFonts w:ascii="inherit" w:eastAsia="Times New Roman" w:hAnsi="inherit" w:cs="Times New Roman"/>
          <w:color w:val="1F1F1F"/>
          <w:kern w:val="0"/>
          <w:sz w:val="20"/>
          <w:szCs w:val="20"/>
          <w14:ligatures w14:val="none"/>
        </w:rPr>
        <w:t xml:space="preserve"> Mice that received BDC2.5 PD-1KO cells, with or without 8.3 cell transfer, "developed diabetes at an accelerated rate compared to the other groups."</w:t>
      </w:r>
    </w:p>
    <w:p w14:paraId="62F0EC9F" w14:textId="77777777" w:rsidR="00185E52" w:rsidRPr="00185E52" w:rsidRDefault="00185E52" w:rsidP="00185E52">
      <w:pPr>
        <w:numPr>
          <w:ilvl w:val="0"/>
          <w:numId w:val="5"/>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Sufficient to Break Tolerance:</w:t>
      </w:r>
      <w:r w:rsidRPr="00185E52">
        <w:rPr>
          <w:rFonts w:ascii="inherit" w:eastAsia="Times New Roman" w:hAnsi="inherit" w:cs="Times New Roman"/>
          <w:color w:val="1F1F1F"/>
          <w:kern w:val="0"/>
          <w:sz w:val="20"/>
          <w:szCs w:val="20"/>
          <w14:ligatures w14:val="none"/>
        </w:rPr>
        <w:t xml:space="preserve"> The study demonstrates that "loss of PD-1 in BDC2.5 CD4+ T cells is sufficient to break tolerance and provokes accelerated autoimmunity in NOD mice." Even a "small proportion of CD4+ T cells can greatly impact inflammation and autoimmunity."</w:t>
      </w:r>
    </w:p>
    <w:p w14:paraId="4FB289AB" w14:textId="77777777" w:rsidR="00185E52" w:rsidRPr="00185E52" w:rsidRDefault="00185E52" w:rsidP="00185E52">
      <w:pPr>
        <w:spacing w:after="0" w:line="660" w:lineRule="atLeast"/>
        <w:outlineLvl w:val="2"/>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color w:val="1F1F1F"/>
          <w:kern w:val="0"/>
          <w:sz w:val="20"/>
          <w:szCs w:val="20"/>
          <w14:ligatures w14:val="none"/>
        </w:rPr>
        <w:t>6. Implications for Autoimmunity and Immunotherapy</w:t>
      </w:r>
    </w:p>
    <w:p w14:paraId="0F585345" w14:textId="77777777" w:rsidR="00185E52" w:rsidRPr="00185E52" w:rsidRDefault="00185E52" w:rsidP="00185E52">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Peripheral Tolerance:</w:t>
      </w:r>
      <w:r w:rsidRPr="00185E52">
        <w:rPr>
          <w:rFonts w:ascii="inherit" w:eastAsia="Times New Roman" w:hAnsi="inherit" w:cs="Times New Roman"/>
          <w:color w:val="1F1F1F"/>
          <w:kern w:val="0"/>
          <w:sz w:val="20"/>
          <w:szCs w:val="20"/>
          <w14:ligatures w14:val="none"/>
        </w:rPr>
        <w:t xml:space="preserve"> The study confirms PD-1's "crucial role in sustaining peripheral tolerance."</w:t>
      </w:r>
    </w:p>
    <w:p w14:paraId="4A7F31FE" w14:textId="77777777" w:rsidR="00185E52" w:rsidRPr="00185E52" w:rsidRDefault="00185E52" w:rsidP="00185E52">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Epitope Spreading:</w:t>
      </w:r>
      <w:r w:rsidRPr="00185E52">
        <w:rPr>
          <w:rFonts w:ascii="inherit" w:eastAsia="Times New Roman" w:hAnsi="inherit" w:cs="Times New Roman"/>
          <w:color w:val="1F1F1F"/>
          <w:kern w:val="0"/>
          <w:sz w:val="20"/>
          <w:szCs w:val="20"/>
          <w14:ligatures w14:val="none"/>
        </w:rPr>
        <w:t xml:space="preserve"> The findings suggest that "loss of PD-1 may promote epitope spreading and drive acquisition of effector function in other T cells."</w:t>
      </w:r>
    </w:p>
    <w:p w14:paraId="0CADB265" w14:textId="77777777" w:rsidR="00185E52" w:rsidRPr="00185E52" w:rsidRDefault="00185E52" w:rsidP="00185E52">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lastRenderedPageBreak/>
        <w:t>Immunotherapy Context:</w:t>
      </w:r>
      <w:r w:rsidRPr="00185E52">
        <w:rPr>
          <w:rFonts w:ascii="inherit" w:eastAsia="Times New Roman" w:hAnsi="inherit" w:cs="Times New Roman"/>
          <w:color w:val="1F1F1F"/>
          <w:kern w:val="0"/>
          <w:sz w:val="20"/>
          <w:szCs w:val="20"/>
          <w14:ligatures w14:val="none"/>
        </w:rPr>
        <w:t xml:space="preserve"> The results have "implications for immune-related adverse events following single or combined checkpoint inhibition," a common strategy in cancer immunotherapy, which can sometimes precipitate autoimmune conditions.</w:t>
      </w:r>
    </w:p>
    <w:p w14:paraId="7EA18D5A" w14:textId="77777777" w:rsidR="00185E52" w:rsidRPr="00185E52" w:rsidRDefault="00185E52" w:rsidP="00185E52">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Future Directions:</w:t>
      </w:r>
      <w:r w:rsidRPr="00185E52">
        <w:rPr>
          <w:rFonts w:ascii="inherit" w:eastAsia="Times New Roman" w:hAnsi="inherit" w:cs="Times New Roman"/>
          <w:color w:val="1F1F1F"/>
          <w:kern w:val="0"/>
          <w:sz w:val="20"/>
          <w:szCs w:val="20"/>
          <w14:ligatures w14:val="none"/>
        </w:rPr>
        <w:t xml:space="preserve"> The authors believe their findings and model "could be used to understand how to enhance bystander tolerance mechanisms that will potentially increase disease protection and translation of immunotherapies to humans."</w:t>
      </w:r>
    </w:p>
    <w:p w14:paraId="16B8AC89" w14:textId="77777777" w:rsidR="00185E52" w:rsidRPr="00185E52" w:rsidRDefault="00185E52" w:rsidP="00185E52">
      <w:pPr>
        <w:spacing w:after="0" w:line="780" w:lineRule="atLeast"/>
        <w:outlineLvl w:val="1"/>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color w:val="1F1F1F"/>
          <w:kern w:val="0"/>
          <w:sz w:val="20"/>
          <w:szCs w:val="20"/>
          <w14:ligatures w14:val="none"/>
        </w:rPr>
        <w:t>Methodology Overview</w:t>
      </w:r>
    </w:p>
    <w:p w14:paraId="45BFBA64" w14:textId="77777777" w:rsidR="00185E52" w:rsidRPr="00185E52" w:rsidRDefault="00185E52" w:rsidP="00185E52">
      <w:pPr>
        <w:spacing w:after="0" w:line="300" w:lineRule="atLeast"/>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color w:val="1F1F1F"/>
          <w:kern w:val="0"/>
          <w:sz w:val="20"/>
          <w:szCs w:val="20"/>
          <w14:ligatures w14:val="none"/>
        </w:rPr>
        <w:t>The study utilized a sophisticated approach involving:</w:t>
      </w:r>
    </w:p>
    <w:p w14:paraId="675E7820" w14:textId="77777777" w:rsidR="00185E52" w:rsidRPr="00185E52" w:rsidRDefault="00185E52" w:rsidP="00185E52">
      <w:pPr>
        <w:numPr>
          <w:ilvl w:val="0"/>
          <w:numId w:val="7"/>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Animal Model:</w:t>
      </w:r>
      <w:r w:rsidRPr="00185E52">
        <w:rPr>
          <w:rFonts w:ascii="inherit" w:eastAsia="Times New Roman" w:hAnsi="inherit" w:cs="Times New Roman"/>
          <w:color w:val="1F1F1F"/>
          <w:kern w:val="0"/>
          <w:sz w:val="20"/>
          <w:szCs w:val="20"/>
          <w14:ligatures w14:val="none"/>
        </w:rPr>
        <w:t xml:space="preserve"> Nonobese diabetic (NOD) mice, a widely used model for T1D, along with NOD BDC2.5 TCR transgenic mice (for islet antigen-specific CD4+ T cells) and NOD 8.3 TCR transgenic mice (for IGRP-specific CD8+ T cells).</w:t>
      </w:r>
    </w:p>
    <w:p w14:paraId="2E334FBF" w14:textId="77777777" w:rsidR="00185E52" w:rsidRPr="00185E52" w:rsidRDefault="00185E52" w:rsidP="00185E52">
      <w:pPr>
        <w:numPr>
          <w:ilvl w:val="0"/>
          <w:numId w:val="7"/>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CRISPR/Cas9 Gene Editing:</w:t>
      </w:r>
      <w:r w:rsidRPr="00185E52">
        <w:rPr>
          <w:rFonts w:ascii="inherit" w:eastAsia="Times New Roman" w:hAnsi="inherit" w:cs="Times New Roman"/>
          <w:color w:val="1F1F1F"/>
          <w:kern w:val="0"/>
          <w:sz w:val="20"/>
          <w:szCs w:val="20"/>
          <w14:ligatures w14:val="none"/>
        </w:rPr>
        <w:t xml:space="preserve"> Selective knockout of PD-1 in ex vivo isolated naive BDC2.5 CD4+ T cells via electroporation of sgRNA-CRISPR/Cas9, enabling the study of specific cell type effects.</w:t>
      </w:r>
    </w:p>
    <w:p w14:paraId="0187305A" w14:textId="77777777" w:rsidR="00185E52" w:rsidRPr="00185E52" w:rsidRDefault="00185E52" w:rsidP="00185E52">
      <w:pPr>
        <w:numPr>
          <w:ilvl w:val="0"/>
          <w:numId w:val="7"/>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Adoptive Transfer Experiments:</w:t>
      </w:r>
      <w:r w:rsidRPr="00185E52">
        <w:rPr>
          <w:rFonts w:ascii="inherit" w:eastAsia="Times New Roman" w:hAnsi="inherit" w:cs="Times New Roman"/>
          <w:color w:val="1F1F1F"/>
          <w:kern w:val="0"/>
          <w:sz w:val="20"/>
          <w:szCs w:val="20"/>
          <w14:ligatures w14:val="none"/>
        </w:rPr>
        <w:t xml:space="preserve"> Co-transfer of PD-1KO BDC2.5 cells and 8.3 CD8+ T cells into NOD mice to observe their interactions and impact on autoimmunity.</w:t>
      </w:r>
    </w:p>
    <w:p w14:paraId="3A5697A1" w14:textId="77777777" w:rsidR="00185E52" w:rsidRPr="00185E52" w:rsidRDefault="00185E52" w:rsidP="00185E52">
      <w:pPr>
        <w:numPr>
          <w:ilvl w:val="0"/>
          <w:numId w:val="7"/>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Flow Cytometry:</w:t>
      </w:r>
      <w:r w:rsidRPr="00185E52">
        <w:rPr>
          <w:rFonts w:ascii="inherit" w:eastAsia="Times New Roman" w:hAnsi="inherit" w:cs="Times New Roman"/>
          <w:color w:val="1F1F1F"/>
          <w:kern w:val="0"/>
          <w:sz w:val="20"/>
          <w:szCs w:val="20"/>
          <w14:ligatures w14:val="none"/>
        </w:rPr>
        <w:t xml:space="preserve"> Extensive phenotyping and functional analysis of T cell populations (proliferation, activation markers, cytokine production, cytotoxic markers) and antigen-presenting cells.</w:t>
      </w:r>
    </w:p>
    <w:p w14:paraId="2703D867" w14:textId="77777777" w:rsidR="00185E52" w:rsidRPr="00185E52" w:rsidRDefault="00185E52" w:rsidP="00185E52">
      <w:pPr>
        <w:numPr>
          <w:ilvl w:val="0"/>
          <w:numId w:val="7"/>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FTY720 Treatment:</w:t>
      </w:r>
      <w:r w:rsidRPr="00185E52">
        <w:rPr>
          <w:rFonts w:ascii="inherit" w:eastAsia="Times New Roman" w:hAnsi="inherit" w:cs="Times New Roman"/>
          <w:color w:val="1F1F1F"/>
          <w:kern w:val="0"/>
          <w:sz w:val="20"/>
          <w:szCs w:val="20"/>
          <w14:ligatures w14:val="none"/>
        </w:rPr>
        <w:t xml:space="preserve"> Used to inhibit lymphocyte egress from secondary lymphoid organs to assess the requirement for T cell migration to the pancreas.</w:t>
      </w:r>
    </w:p>
    <w:p w14:paraId="5991AF59" w14:textId="77777777" w:rsidR="00185E52" w:rsidRPr="00185E52" w:rsidRDefault="00185E52" w:rsidP="00185E52">
      <w:pPr>
        <w:numPr>
          <w:ilvl w:val="0"/>
          <w:numId w:val="7"/>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Diabetes Monitoring:</w:t>
      </w:r>
      <w:r w:rsidRPr="00185E52">
        <w:rPr>
          <w:rFonts w:ascii="inherit" w:eastAsia="Times New Roman" w:hAnsi="inherit" w:cs="Times New Roman"/>
          <w:color w:val="1F1F1F"/>
          <w:kern w:val="0"/>
          <w:sz w:val="20"/>
          <w:szCs w:val="20"/>
          <w14:ligatures w14:val="none"/>
        </w:rPr>
        <w:t xml:space="preserve"> Regular blood glucose measurements and histology to track disease progression.</w:t>
      </w:r>
    </w:p>
    <w:p w14:paraId="4500D18F" w14:textId="77777777" w:rsidR="00185E52" w:rsidRPr="00185E52" w:rsidRDefault="00185E52" w:rsidP="00185E52">
      <w:pPr>
        <w:spacing w:after="0" w:line="780" w:lineRule="atLeast"/>
        <w:outlineLvl w:val="1"/>
        <w:rPr>
          <w:rFonts w:ascii="Google Sans" w:eastAsia="Times New Roman" w:hAnsi="Google Sans" w:cs="Times New Roman"/>
          <w:color w:val="1F1F1F"/>
          <w:kern w:val="0"/>
          <w:sz w:val="20"/>
          <w:szCs w:val="20"/>
          <w14:ligatures w14:val="none"/>
        </w:rPr>
      </w:pPr>
      <w:r w:rsidRPr="00185E52">
        <w:rPr>
          <w:rFonts w:ascii="Google Sans" w:eastAsia="Times New Roman" w:hAnsi="Google Sans" w:cs="Times New Roman"/>
          <w:color w:val="1F1F1F"/>
          <w:kern w:val="0"/>
          <w:sz w:val="20"/>
          <w:szCs w:val="20"/>
          <w14:ligatures w14:val="none"/>
        </w:rPr>
        <w:t>Limitations</w:t>
      </w:r>
    </w:p>
    <w:p w14:paraId="4B7427D3" w14:textId="77777777" w:rsidR="00185E52" w:rsidRPr="00185E52" w:rsidRDefault="00185E52" w:rsidP="00185E52">
      <w:pPr>
        <w:numPr>
          <w:ilvl w:val="0"/>
          <w:numId w:val="8"/>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Incomplete CRISPR Knockout:</w:t>
      </w:r>
      <w:r w:rsidRPr="00185E52">
        <w:rPr>
          <w:rFonts w:ascii="inherit" w:eastAsia="Times New Roman" w:hAnsi="inherit" w:cs="Times New Roman"/>
          <w:color w:val="1F1F1F"/>
          <w:kern w:val="0"/>
          <w:sz w:val="20"/>
          <w:szCs w:val="20"/>
          <w14:ligatures w14:val="none"/>
        </w:rPr>
        <w:t xml:space="preserve"> The conditional knockout was not 100% efficient, and full loss of PD-1 expression required several cell divisions.</w:t>
      </w:r>
    </w:p>
    <w:p w14:paraId="4228B16E" w14:textId="77777777" w:rsidR="00185E52" w:rsidRPr="00185E52" w:rsidRDefault="00185E52" w:rsidP="00185E52">
      <w:pPr>
        <w:numPr>
          <w:ilvl w:val="0"/>
          <w:numId w:val="8"/>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CRISPR Off-Target Effects:</w:t>
      </w:r>
      <w:r w:rsidRPr="00185E52">
        <w:rPr>
          <w:rFonts w:ascii="inherit" w:eastAsia="Times New Roman" w:hAnsi="inherit" w:cs="Times New Roman"/>
          <w:color w:val="1F1F1F"/>
          <w:kern w:val="0"/>
          <w:sz w:val="20"/>
          <w:szCs w:val="20"/>
          <w14:ligatures w14:val="none"/>
        </w:rPr>
        <w:t xml:space="preserve"> The possibility of off-target effects from the CRISPR system could not be entirely excluded.</w:t>
      </w:r>
    </w:p>
    <w:p w14:paraId="2E2B9264" w14:textId="77777777" w:rsidR="00185E52" w:rsidRPr="00185E52" w:rsidRDefault="00185E52" w:rsidP="00185E52">
      <w:pPr>
        <w:numPr>
          <w:ilvl w:val="0"/>
          <w:numId w:val="8"/>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Variability:</w:t>
      </w:r>
      <w:r w:rsidRPr="00185E52">
        <w:rPr>
          <w:rFonts w:ascii="inherit" w:eastAsia="Times New Roman" w:hAnsi="inherit" w:cs="Times New Roman"/>
          <w:color w:val="1F1F1F"/>
          <w:kern w:val="0"/>
          <w:sz w:val="20"/>
          <w:szCs w:val="20"/>
          <w14:ligatures w14:val="none"/>
        </w:rPr>
        <w:t xml:space="preserve"> Some discrepancies in absolute cell numbers were noted, potentially due to variations in mouse age and pre-existing insulitis.</w:t>
      </w:r>
    </w:p>
    <w:p w14:paraId="589BE077" w14:textId="77777777" w:rsidR="00185E52" w:rsidRPr="00185E52" w:rsidRDefault="00185E52" w:rsidP="00185E52">
      <w:pPr>
        <w:numPr>
          <w:ilvl w:val="0"/>
          <w:numId w:val="8"/>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185E52">
        <w:rPr>
          <w:rFonts w:ascii="inherit" w:eastAsia="Times New Roman" w:hAnsi="inherit" w:cs="Times New Roman"/>
          <w:b/>
          <w:bCs/>
          <w:color w:val="1F1F1F"/>
          <w:kern w:val="0"/>
          <w:sz w:val="20"/>
          <w:szCs w:val="20"/>
          <w14:ligatures w14:val="none"/>
        </w:rPr>
        <w:t>FTY720 Effects:</w:t>
      </w:r>
      <w:r w:rsidRPr="00185E52">
        <w:rPr>
          <w:rFonts w:ascii="inherit" w:eastAsia="Times New Roman" w:hAnsi="inherit" w:cs="Times New Roman"/>
          <w:color w:val="1F1F1F"/>
          <w:kern w:val="0"/>
          <w:sz w:val="20"/>
          <w:szCs w:val="20"/>
          <w14:ligatures w14:val="none"/>
        </w:rPr>
        <w:t xml:space="preserve"> FTY720 treatment also affected the viability and numbers of endogenous cells, which might have influenced the observed accumulation of transferred cells.</w:t>
      </w:r>
    </w:p>
    <w:p w14:paraId="6EFF22C6" w14:textId="77777777" w:rsidR="00185E52" w:rsidRPr="00185E52" w:rsidRDefault="00185E52" w:rsidP="00185E52">
      <w:pPr>
        <w:pBdr>
          <w:top w:val="single" w:sz="6" w:space="1" w:color="auto"/>
        </w:pBdr>
        <w:spacing w:after="0" w:line="240" w:lineRule="auto"/>
        <w:jc w:val="center"/>
        <w:rPr>
          <w:rFonts w:ascii="Arial" w:eastAsia="Times New Roman" w:hAnsi="Arial" w:cs="Arial"/>
          <w:vanish/>
          <w:kern w:val="0"/>
          <w:sz w:val="20"/>
          <w:szCs w:val="20"/>
          <w14:ligatures w14:val="none"/>
        </w:rPr>
      </w:pPr>
      <w:r w:rsidRPr="00185E52">
        <w:rPr>
          <w:rFonts w:ascii="Arial" w:eastAsia="Times New Roman" w:hAnsi="Arial" w:cs="Arial"/>
          <w:vanish/>
          <w:kern w:val="0"/>
          <w:sz w:val="20"/>
          <w:szCs w:val="20"/>
          <w14:ligatures w14:val="none"/>
        </w:rPr>
        <w:t>Bottom of Form</w:t>
      </w:r>
    </w:p>
    <w:p w14:paraId="11DF0803" w14:textId="77777777" w:rsidR="00185E52" w:rsidRPr="00185E52" w:rsidRDefault="00185E52">
      <w:pPr>
        <w:rPr>
          <w:sz w:val="20"/>
          <w:szCs w:val="20"/>
        </w:rPr>
      </w:pPr>
    </w:p>
    <w:sectPr w:rsidR="00185E52" w:rsidRPr="00185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oogle Sans">
    <w:altName w:val="Cambria"/>
    <w:panose1 w:val="020B0604020202020204"/>
    <w:charset w:val="00"/>
    <w:family w:val="roman"/>
    <w:notTrueType/>
    <w:pitch w:val="default"/>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35B97"/>
    <w:multiLevelType w:val="multilevel"/>
    <w:tmpl w:val="DDC0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A1A71"/>
    <w:multiLevelType w:val="multilevel"/>
    <w:tmpl w:val="1E4A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F7823"/>
    <w:multiLevelType w:val="multilevel"/>
    <w:tmpl w:val="3ED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D3D0B"/>
    <w:multiLevelType w:val="multilevel"/>
    <w:tmpl w:val="4452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B05154"/>
    <w:multiLevelType w:val="multilevel"/>
    <w:tmpl w:val="A750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775E9"/>
    <w:multiLevelType w:val="multilevel"/>
    <w:tmpl w:val="995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77802"/>
    <w:multiLevelType w:val="multilevel"/>
    <w:tmpl w:val="86CC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3031"/>
    <w:multiLevelType w:val="multilevel"/>
    <w:tmpl w:val="F3A2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665450">
    <w:abstractNumId w:val="5"/>
  </w:num>
  <w:num w:numId="2" w16cid:durableId="1311249230">
    <w:abstractNumId w:val="0"/>
  </w:num>
  <w:num w:numId="3" w16cid:durableId="416289345">
    <w:abstractNumId w:val="4"/>
  </w:num>
  <w:num w:numId="4" w16cid:durableId="730037705">
    <w:abstractNumId w:val="7"/>
  </w:num>
  <w:num w:numId="5" w16cid:durableId="1494833846">
    <w:abstractNumId w:val="6"/>
  </w:num>
  <w:num w:numId="6" w16cid:durableId="1674911654">
    <w:abstractNumId w:val="1"/>
  </w:num>
  <w:num w:numId="7" w16cid:durableId="1266427140">
    <w:abstractNumId w:val="3"/>
  </w:num>
  <w:num w:numId="8" w16cid:durableId="259530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52"/>
    <w:rsid w:val="00185E52"/>
    <w:rsid w:val="003653C9"/>
    <w:rsid w:val="0046682A"/>
    <w:rsid w:val="005D7E19"/>
    <w:rsid w:val="00CF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B03DC0"/>
  <w15:chartTrackingRefBased/>
  <w15:docId w15:val="{EA636B94-58C0-D34E-9106-E84BFF3B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52"/>
  </w:style>
  <w:style w:type="paragraph" w:styleId="Heading1">
    <w:name w:val="heading 1"/>
    <w:basedOn w:val="Normal"/>
    <w:next w:val="Normal"/>
    <w:link w:val="Heading1Char"/>
    <w:uiPriority w:val="9"/>
    <w:qFormat/>
    <w:rsid w:val="00185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5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5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5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5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E52"/>
    <w:rPr>
      <w:rFonts w:eastAsiaTheme="majorEastAsia" w:cstheme="majorBidi"/>
      <w:color w:val="272727" w:themeColor="text1" w:themeTint="D8"/>
    </w:rPr>
  </w:style>
  <w:style w:type="paragraph" w:styleId="Title">
    <w:name w:val="Title"/>
    <w:basedOn w:val="Normal"/>
    <w:next w:val="Normal"/>
    <w:link w:val="TitleChar"/>
    <w:uiPriority w:val="10"/>
    <w:qFormat/>
    <w:rsid w:val="00185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E52"/>
    <w:pPr>
      <w:spacing w:before="160"/>
      <w:jc w:val="center"/>
    </w:pPr>
    <w:rPr>
      <w:i/>
      <w:iCs/>
      <w:color w:val="404040" w:themeColor="text1" w:themeTint="BF"/>
    </w:rPr>
  </w:style>
  <w:style w:type="character" w:customStyle="1" w:styleId="QuoteChar">
    <w:name w:val="Quote Char"/>
    <w:basedOn w:val="DefaultParagraphFont"/>
    <w:link w:val="Quote"/>
    <w:uiPriority w:val="29"/>
    <w:rsid w:val="00185E52"/>
    <w:rPr>
      <w:i/>
      <w:iCs/>
      <w:color w:val="404040" w:themeColor="text1" w:themeTint="BF"/>
    </w:rPr>
  </w:style>
  <w:style w:type="paragraph" w:styleId="ListParagraph">
    <w:name w:val="List Paragraph"/>
    <w:basedOn w:val="Normal"/>
    <w:uiPriority w:val="34"/>
    <w:qFormat/>
    <w:rsid w:val="00185E52"/>
    <w:pPr>
      <w:ind w:left="720"/>
      <w:contextualSpacing/>
    </w:pPr>
  </w:style>
  <w:style w:type="character" w:styleId="IntenseEmphasis">
    <w:name w:val="Intense Emphasis"/>
    <w:basedOn w:val="DefaultParagraphFont"/>
    <w:uiPriority w:val="21"/>
    <w:qFormat/>
    <w:rsid w:val="00185E52"/>
    <w:rPr>
      <w:i/>
      <w:iCs/>
      <w:color w:val="0F4761" w:themeColor="accent1" w:themeShade="BF"/>
    </w:rPr>
  </w:style>
  <w:style w:type="paragraph" w:styleId="IntenseQuote">
    <w:name w:val="Intense Quote"/>
    <w:basedOn w:val="Normal"/>
    <w:next w:val="Normal"/>
    <w:link w:val="IntenseQuoteChar"/>
    <w:uiPriority w:val="30"/>
    <w:qFormat/>
    <w:rsid w:val="00185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E52"/>
    <w:rPr>
      <w:i/>
      <w:iCs/>
      <w:color w:val="0F4761" w:themeColor="accent1" w:themeShade="BF"/>
    </w:rPr>
  </w:style>
  <w:style w:type="character" w:styleId="IntenseReference">
    <w:name w:val="Intense Reference"/>
    <w:basedOn w:val="DefaultParagraphFont"/>
    <w:uiPriority w:val="32"/>
    <w:qFormat/>
    <w:rsid w:val="00185E52"/>
    <w:rPr>
      <w:b/>
      <w:bCs/>
      <w:smallCaps/>
      <w:color w:val="0F4761" w:themeColor="accent1" w:themeShade="BF"/>
      <w:spacing w:val="5"/>
    </w:rPr>
  </w:style>
  <w:style w:type="paragraph" w:styleId="z-TopofForm">
    <w:name w:val="HTML Top of Form"/>
    <w:basedOn w:val="Normal"/>
    <w:next w:val="Normal"/>
    <w:link w:val="z-TopofFormChar"/>
    <w:hidden/>
    <w:uiPriority w:val="99"/>
    <w:semiHidden/>
    <w:unhideWhenUsed/>
    <w:rsid w:val="00185E5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85E5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185E5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85E52"/>
    <w:rPr>
      <w:b/>
      <w:bCs/>
    </w:rPr>
  </w:style>
  <w:style w:type="paragraph" w:styleId="z-BottomofForm">
    <w:name w:val="HTML Bottom of Form"/>
    <w:basedOn w:val="Normal"/>
    <w:next w:val="Normal"/>
    <w:link w:val="z-BottomofFormChar"/>
    <w:hidden/>
    <w:uiPriority w:val="99"/>
    <w:semiHidden/>
    <w:unhideWhenUsed/>
    <w:rsid w:val="00185E52"/>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85E52"/>
    <w:rPr>
      <w:rFonts w:ascii="Arial" w:eastAsia="Times New Roman" w:hAnsi="Arial" w:cs="Arial"/>
      <w:vanish/>
      <w:kern w:val="0"/>
      <w:sz w:val="16"/>
      <w:szCs w:val="16"/>
      <w14:ligatures w14:val="none"/>
    </w:rPr>
  </w:style>
  <w:style w:type="character" w:customStyle="1" w:styleId="mdc-buttonlabel">
    <w:name w:val="mdc-button__label"/>
    <w:basedOn w:val="DefaultParagraphFont"/>
    <w:rsid w:val="0018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820292">
      <w:bodyDiv w:val="1"/>
      <w:marLeft w:val="0"/>
      <w:marRight w:val="0"/>
      <w:marTop w:val="0"/>
      <w:marBottom w:val="0"/>
      <w:divBdr>
        <w:top w:val="none" w:sz="0" w:space="0" w:color="auto"/>
        <w:left w:val="none" w:sz="0" w:space="0" w:color="auto"/>
        <w:bottom w:val="none" w:sz="0" w:space="0" w:color="auto"/>
        <w:right w:val="none" w:sz="0" w:space="0" w:color="auto"/>
      </w:divBdr>
      <w:divsChild>
        <w:div w:id="793908615">
          <w:marLeft w:val="0"/>
          <w:marRight w:val="0"/>
          <w:marTop w:val="0"/>
          <w:marBottom w:val="0"/>
          <w:divBdr>
            <w:top w:val="none" w:sz="0" w:space="0" w:color="auto"/>
            <w:left w:val="none" w:sz="0" w:space="0" w:color="auto"/>
            <w:bottom w:val="none" w:sz="0" w:space="0" w:color="auto"/>
            <w:right w:val="none" w:sz="0" w:space="0" w:color="auto"/>
          </w:divBdr>
          <w:divsChild>
            <w:div w:id="1622221416">
              <w:marLeft w:val="0"/>
              <w:marRight w:val="0"/>
              <w:marTop w:val="0"/>
              <w:marBottom w:val="0"/>
              <w:divBdr>
                <w:top w:val="none" w:sz="0" w:space="0" w:color="auto"/>
                <w:left w:val="none" w:sz="0" w:space="0" w:color="auto"/>
                <w:bottom w:val="none" w:sz="0" w:space="0" w:color="auto"/>
                <w:right w:val="none" w:sz="0" w:space="0" w:color="auto"/>
              </w:divBdr>
              <w:divsChild>
                <w:div w:id="180434470">
                  <w:marLeft w:val="0"/>
                  <w:marRight w:val="0"/>
                  <w:marTop w:val="0"/>
                  <w:marBottom w:val="0"/>
                  <w:divBdr>
                    <w:top w:val="single" w:sz="6" w:space="0" w:color="DDE1EB"/>
                    <w:left w:val="none" w:sz="0" w:space="0" w:color="auto"/>
                    <w:bottom w:val="none" w:sz="0" w:space="0" w:color="auto"/>
                    <w:right w:val="none" w:sz="0" w:space="0" w:color="auto"/>
                  </w:divBdr>
                  <w:divsChild>
                    <w:div w:id="718436617">
                      <w:marLeft w:val="0"/>
                      <w:marRight w:val="0"/>
                      <w:marTop w:val="0"/>
                      <w:marBottom w:val="0"/>
                      <w:divBdr>
                        <w:top w:val="single" w:sz="6" w:space="0" w:color="DDE1EB"/>
                        <w:left w:val="single" w:sz="6" w:space="0" w:color="CCCCCC"/>
                        <w:bottom w:val="single" w:sz="6" w:space="0" w:color="CCCCCC"/>
                        <w:right w:val="single" w:sz="6" w:space="0" w:color="CCCCCC"/>
                      </w:divBdr>
                      <w:divsChild>
                        <w:div w:id="14094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36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Westley PhD</dc:creator>
  <cp:keywords/>
  <dc:description/>
  <cp:lastModifiedBy>Monica Westley PhD</cp:lastModifiedBy>
  <cp:revision>1</cp:revision>
  <dcterms:created xsi:type="dcterms:W3CDTF">2025-07-10T21:04:00Z</dcterms:created>
  <dcterms:modified xsi:type="dcterms:W3CDTF">2025-07-10T21:07:00Z</dcterms:modified>
</cp:coreProperties>
</file>